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auto"/>
        <w:spacing w:after="0" w:line="260" w:lineRule="exact"/>
        <w:ind w:right="283"/>
        <w:jc w:val="center"/>
        <w:rPr>
          <w:color w:val="000000"/>
          <w:sz w:val="24"/>
          <w:szCs w:val="24"/>
          <w:lang w:eastAsia="ru-RU" w:bidi="ru-RU"/>
        </w:rPr>
      </w:pPr>
      <w:r>
        <w:rPr>
          <w:rFonts w:hint="default"/>
          <w:color w:val="000000"/>
          <w:sz w:val="24"/>
          <w:szCs w:val="24"/>
          <w:lang w:val="en-US" w:eastAsia="ru-RU" w:bidi="ru-RU"/>
        </w:rPr>
        <w:t xml:space="preserve">                                                                                                </w:t>
      </w:r>
      <w:r>
        <w:rPr>
          <w:rFonts w:hint="default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color w:val="000000"/>
          <w:sz w:val="32"/>
          <w:szCs w:val="32"/>
          <w:lang w:eastAsia="ru-RU" w:bidi="ru-RU"/>
        </w:rPr>
        <w:t>Проект</w:t>
      </w:r>
    </w:p>
    <w:p>
      <w:pPr>
        <w:pStyle w:val="7"/>
        <w:shd w:val="clear" w:color="auto" w:fill="auto"/>
        <w:spacing w:after="0" w:line="260" w:lineRule="exact"/>
        <w:ind w:right="283"/>
        <w:jc w:val="center"/>
        <w:rPr>
          <w:color w:val="000000"/>
          <w:sz w:val="24"/>
          <w:szCs w:val="24"/>
          <w:lang w:eastAsia="ru-RU" w:bidi="ru-RU"/>
        </w:rPr>
      </w:pPr>
    </w:p>
    <w:p>
      <w:pPr>
        <w:pStyle w:val="7"/>
        <w:shd w:val="clear" w:color="auto" w:fill="auto"/>
        <w:spacing w:after="0" w:line="260" w:lineRule="exact"/>
        <w:ind w:right="283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РОССИЙСКАЯ ФЕДЕРАЦИЯ</w:t>
      </w:r>
    </w:p>
    <w:p>
      <w:pPr>
        <w:pStyle w:val="7"/>
        <w:shd w:val="clear" w:color="auto" w:fill="auto"/>
        <w:spacing w:after="0" w:line="260" w:lineRule="exact"/>
        <w:ind w:right="283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АДМИНИСТРАЦИЯ ТРУБЧЕВСКОГО МУНИЦИПАЛЬНОГО РАЙОНА</w:t>
      </w:r>
    </w:p>
    <w:p>
      <w:pPr>
        <w:pStyle w:val="7"/>
        <w:shd w:val="clear" w:color="auto" w:fill="auto"/>
        <w:spacing w:after="0" w:line="260" w:lineRule="exact"/>
        <w:ind w:right="283"/>
        <w:rPr>
          <w:sz w:val="24"/>
          <w:szCs w:val="24"/>
        </w:rPr>
      </w:pPr>
    </w:p>
    <w:p>
      <w:pPr>
        <w:pStyle w:val="9"/>
        <w:shd w:val="clear" w:color="auto" w:fill="auto"/>
        <w:spacing w:before="0" w:after="231" w:line="460" w:lineRule="exact"/>
        <w:ind w:left="370" w:right="283"/>
      </w:pPr>
      <w:r>
        <w:rPr>
          <w:color w:val="000000"/>
          <w:lang w:eastAsia="ru-RU" w:bidi="ru-RU"/>
        </w:rPr>
        <w:t>ПОСТАНОВЛЕНИЕ</w:t>
      </w:r>
    </w:p>
    <w:p>
      <w:pPr>
        <w:pStyle w:val="11"/>
        <w:shd w:val="clear" w:color="auto" w:fill="auto"/>
        <w:spacing w:before="0" w:after="236"/>
        <w:ind w:right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         2024г. №</w:t>
      </w:r>
      <w:bookmarkStart w:id="0" w:name="_GoBack"/>
      <w:bookmarkEnd w:id="0"/>
      <w:r>
        <w:rPr>
          <w:rStyle w:val="12"/>
          <w:rFonts w:eastAsia="Trebuchet MS"/>
          <w:b/>
          <w:bCs/>
          <w:i/>
          <w:iCs/>
          <w:sz w:val="24"/>
          <w:szCs w:val="24"/>
        </w:rPr>
        <w:br w:type="textWrapping"/>
      </w:r>
      <w:r>
        <w:rPr>
          <w:rStyle w:val="12"/>
          <w:b w:val="0"/>
          <w:bCs/>
          <w:sz w:val="24"/>
          <w:szCs w:val="24"/>
        </w:rPr>
        <w:t>г. Трубчевск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административный регламент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Трубчевского муниципального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предоставления муниципальной услуги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«Присвоение квалификационной категории спортивного судьи»</w:t>
      </w:r>
    </w:p>
    <w:p>
      <w:pPr>
        <w:ind w:left="420" w:right="283" w:firstLine="720"/>
        <w:rPr>
          <w:rFonts w:ascii="Times New Roman" w:hAnsi="Times New Roman" w:cs="Times New Roman"/>
          <w:sz w:val="28"/>
          <w:szCs w:val="28"/>
        </w:rPr>
      </w:pP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приказом Минспорта России от 28.02.2017 №134 «Об утверждении положения о спортивных судьях»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изменения в административный регламент администрации Трубчевского муниципального района предоставления муниципальной услуги «Присвоение спортивных разрядов», утвержденный постановлением администрации Трубчевского муниципального района от 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.04.2018 № 266 </w:t>
      </w:r>
      <w:r>
        <w:rPr>
          <w:rFonts w:ascii="Times New Roman" w:hAnsi="Times New Roman" w:cs="Times New Roman"/>
          <w:sz w:val="28"/>
          <w:szCs w:val="28"/>
        </w:rPr>
        <w:t>(далее – административный регламент):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2.4. раздела 2 административного регламента изложить в редакции: «2.4. Решение о присвоении квалификационной категории принимается в течение 19 дней со дня поступления документов для присвоения квалификационной категории в виде документа, который подписывается главой Администрации».</w:t>
      </w:r>
    </w:p>
    <w:p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1.2.Подпункт 2.8.2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пункта 2.8. раздела 2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редакции: «2.8.2.В случае подачи документов для присвоения квалификационной категории, не соответствующих требованиям, предусмотренным п.2.6.1. Регламента, Администрация в течение 3 рабочих дней со дня их поступления возвращает их в региональную спортивную федерацию, подразделение федерального органа или должностному лицу с указанием причин возврата».</w:t>
      </w:r>
    </w:p>
    <w:p>
      <w:pPr>
        <w:autoSpaceDE w:val="0"/>
        <w:autoSpaceDN w:val="0"/>
        <w:adjustRightInd w:val="0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Подпункт 3.4.6. пункта 3.4. раздела 3 административного регламента изложить в редакции: «3.4.6. Максимальный срок выполнения административной процедуры «Принятие решения о предоставлении муниципальной услуги или отказе в предоставлении муниципальной услуги» составляет 3 рабочих дня по итогам рассмотрения. </w:t>
      </w:r>
    </w:p>
    <w:p>
      <w:pPr>
        <w:autoSpaceDE w:val="0"/>
        <w:autoSpaceDN w:val="0"/>
        <w:adjustRightInd w:val="0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 об отказе в присвоении спортивного разряда Администрация в течение 3 рабочих дней со дня принятия такого решения направляет Заявителю обоснованный письменный отказ и возвращает документы для присвоения спортивного разряда.»</w:t>
      </w:r>
    </w:p>
    <w:p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>
        <w:fldChar w:fldCharType="begin"/>
      </w:r>
      <w:r>
        <w:instrText xml:space="preserve"> HYPERLINK "http://www.trubech.ru"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www.trubech.ru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3.Направить настоящее постановление в отдел культуры, физической культуры и архивного дела, организационно-правовой отдел администрации Трубчевского муниципального района.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начальника отдела культуры, физической культуры и архивного дела администрации Трубчевского муниципального района 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 Самошкину. </w:t>
      </w:r>
    </w:p>
    <w:p>
      <w:pPr>
        <w:tabs>
          <w:tab w:val="left" w:pos="1458"/>
        </w:tabs>
        <w:spacing w:line="298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58"/>
        </w:tabs>
        <w:spacing w:line="298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58"/>
        </w:tabs>
        <w:spacing w:line="298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Глава администрации 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Трубчевского муниципального района                                И. И. Обыдённов 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Исп.: гл. спец. отд. культ., 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ФК и арх. дела   Н.И. Родькина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Нач. орг.-пр. отдела    О.А. Москалёва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Зам. главы адм.    Н.Н. Ничепоренко</w:t>
      </w:r>
    </w:p>
    <w:p>
      <w:pPr>
        <w:pStyle w:val="13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widowControl/>
        <w:ind w:left="4956" w:firstLine="708"/>
        <w:rPr>
          <w:rFonts w:ascii="Times New Roman" w:hAnsi="Times New Roman" w:cs="Times New Roman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86"/>
    <w:rsid w:val="00005106"/>
    <w:rsid w:val="000E53B1"/>
    <w:rsid w:val="0028505A"/>
    <w:rsid w:val="00532086"/>
    <w:rsid w:val="00602FF1"/>
    <w:rsid w:val="00B01126"/>
    <w:rsid w:val="6187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Tahoma" w:hAnsi="Tahoma" w:eastAsia="Tahoma" w:cs="Tahoma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000FF"/>
      <w:u w:val="single"/>
    </w:rPr>
  </w:style>
  <w:style w:type="paragraph" w:styleId="5">
    <w:name w:val="Balloon Text"/>
    <w:basedOn w:val="1"/>
    <w:link w:val="15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6">
    <w:name w:val="Основной текст (3)_"/>
    <w:link w:val="7"/>
    <w:locked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7">
    <w:name w:val="Основной текст (3)"/>
    <w:basedOn w:val="1"/>
    <w:link w:val="6"/>
    <w:uiPriority w:val="0"/>
    <w:pPr>
      <w:shd w:val="clear" w:color="auto" w:fill="FFFFFF"/>
      <w:spacing w:after="60" w:line="0" w:lineRule="atLeast"/>
    </w:pPr>
    <w:rPr>
      <w:rFonts w:ascii="Times New Roman" w:hAnsi="Times New Roman" w:eastAsia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8">
    <w:name w:val="Заголовок №1_"/>
    <w:link w:val="9"/>
    <w:locked/>
    <w:uiPriority w:val="0"/>
    <w:rPr>
      <w:rFonts w:ascii="Times New Roman" w:hAnsi="Times New Roman" w:eastAsia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9">
    <w:name w:val="Заголовок №1"/>
    <w:basedOn w:val="1"/>
    <w:link w:val="8"/>
    <w:uiPriority w:val="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10">
    <w:name w:val="Основной текст (4)_"/>
    <w:link w:val="11"/>
    <w:locked/>
    <w:uiPriority w:val="0"/>
    <w:rPr>
      <w:rFonts w:ascii="Times New Roman" w:hAnsi="Times New Roman" w:eastAsia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11">
    <w:name w:val="Основной текст (4)"/>
    <w:basedOn w:val="1"/>
    <w:link w:val="10"/>
    <w:qFormat/>
    <w:uiPriority w:val="0"/>
    <w:pPr>
      <w:shd w:val="clear" w:color="auto" w:fill="FFFFFF"/>
      <w:spacing w:before="240" w:after="240" w:line="293" w:lineRule="exact"/>
    </w:pPr>
    <w:rPr>
      <w:rFonts w:ascii="Times New Roman" w:hAnsi="Times New Roman" w:eastAsia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12">
    <w:name w:val="Основной текст (4) + Trebuchet MS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3">
    <w:name w:val="ConsPlusNormal"/>
    <w:link w:val="14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4">
    <w:name w:val="ConsPlusNormal Знак"/>
    <w:link w:val="13"/>
    <w:locked/>
    <w:uiPriority w:val="0"/>
    <w:rPr>
      <w:rFonts w:ascii="Arial" w:hAnsi="Arial" w:eastAsia="Times New Roman" w:cs="Arial"/>
      <w:sz w:val="20"/>
      <w:szCs w:val="20"/>
      <w:lang w:eastAsia="ru-RU"/>
    </w:rPr>
  </w:style>
  <w:style w:type="character" w:customStyle="1" w:styleId="15">
    <w:name w:val="Текст выноски Знак"/>
    <w:basedOn w:val="2"/>
    <w:link w:val="5"/>
    <w:semiHidden/>
    <w:uiPriority w:val="99"/>
    <w:rPr>
      <w:rFonts w:ascii="Segoe UI" w:hAnsi="Segoe UI" w:eastAsia="Tahoma" w:cs="Segoe UI"/>
      <w:color w:val="000000"/>
      <w:sz w:val="18"/>
      <w:szCs w:val="18"/>
      <w:lang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448</Words>
  <Characters>2558</Characters>
  <Lines>21</Lines>
  <Paragraphs>5</Paragraphs>
  <TotalTime>475</TotalTime>
  <ScaleCrop>false</ScaleCrop>
  <LinksUpToDate>false</LinksUpToDate>
  <CharactersWithSpaces>3001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2024-04-16T14:13:00Z</dcterms:created>
  <dc:creator>KULT-1</dc:creator>
  <cp:lastModifiedBy>KULT-1</cp:lastModifiedBy>
  <cp:lastPrinted>2024-04-25T13:04:00Z</cp:lastPrinted>
  <dcterms:modified xsi:type="dcterms:W3CDTF">2024-05-06T13:17:24Z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40643535E4444E5FA0AE3665670EE4D1</vt:lpwstr>
  </property>
</Properties>
</file>