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2FE" w:rsidRDefault="00D532FE" w:rsidP="00D532F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DF63C7" w:rsidRPr="00DF63C7" w:rsidRDefault="00D532FE" w:rsidP="00DF63C7">
      <w:pPr>
        <w:spacing w:after="0" w:line="24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F63C7" w:rsidRPr="00DF63C7" w:rsidRDefault="00DF63C7" w:rsidP="00DF63C7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r w:rsidRPr="00DF63C7">
        <w:rPr>
          <w:rFonts w:ascii="Georgia" w:hAnsi="Georgia"/>
          <w:b/>
          <w:sz w:val="44"/>
          <w:szCs w:val="44"/>
        </w:rPr>
        <w:t>П О С Т А Н О В Л Е Н И Е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Pr="00DF63C7" w:rsidRDefault="001E48F5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_________2024</w:t>
      </w:r>
      <w:r w:rsidR="00DF63C7" w:rsidRPr="00DF63C7">
        <w:rPr>
          <w:rFonts w:ascii="Times New Roman" w:hAnsi="Times New Roman" w:cs="Times New Roman"/>
          <w:sz w:val="26"/>
          <w:szCs w:val="26"/>
        </w:rPr>
        <w:t>г. №____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F63C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Default="000518BD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 </w:t>
      </w:r>
      <w:r w:rsidR="00DF63C7"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комиссии по соблюдению требований к служебному </w:t>
      </w:r>
    </w:p>
    <w:p w:rsid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поведению руководителей муниципальных учреждений </w:t>
      </w:r>
    </w:p>
    <w:p w:rsidR="000518BD" w:rsidRP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муниципального района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соответствии с </w:t>
      </w:r>
      <w:hyperlink r:id="rId5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Федеральными законами </w:t>
        </w:r>
      </w:hyperlink>
      <w:hyperlink r:id="rId6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25.12.2008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№ 273-ФЗ 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противодействии коррупции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7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29.12.2012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№ 280-ФЗ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br/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8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Указом Президента Российской Федерации 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01.07.2010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821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в целях обеспечения соблюдения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района: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ПОСТАНОВЛЯЮ: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Создать комиссию по соблюдению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утв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ердить ее прилагаемый состав.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Утвердить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прилагаемое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Положение о комиссии по соблюдению требований к служебному поведению 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DF63C7" w:rsidRDefault="000518BD" w:rsidP="005C4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3.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Начальнику отдела образования 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Робкиной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С.А., начальнику отдела культуры, физической культур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архивного дела а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Самошкиной Н.И.,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начальнику организационно-правового отдела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Москалевой О.А.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ознакомить руководителей подведомственных муниципальных учреждений под роспись с настоящим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постановлением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месячный срок со дня подписания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DF63C7" w:rsidRPr="005929DA" w:rsidRDefault="0064367E" w:rsidP="005C4E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DF63C7">
        <w:rPr>
          <w:rFonts w:ascii="Times New Roman" w:hAnsi="Times New Roman"/>
          <w:sz w:val="26"/>
          <w:szCs w:val="26"/>
        </w:rPr>
        <w:t>. Настоящее постановление</w:t>
      </w:r>
      <w:r>
        <w:rPr>
          <w:rFonts w:ascii="Times New Roman" w:hAnsi="Times New Roman"/>
          <w:sz w:val="26"/>
          <w:szCs w:val="26"/>
        </w:rPr>
        <w:t xml:space="preserve"> опубликовать в</w:t>
      </w:r>
      <w:r w:rsidRPr="0064367E">
        <w:rPr>
          <w:rFonts w:ascii="Times New Roman" w:hAnsi="Times New Roman"/>
          <w:sz w:val="26"/>
          <w:szCs w:val="26"/>
        </w:rPr>
        <w:t xml:space="preserve"> Информационном бюллетене </w:t>
      </w:r>
      <w:proofErr w:type="spellStart"/>
      <w:r w:rsidRPr="006436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6436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DF63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разместить </w:t>
      </w:r>
      <w:r w:rsidR="00DF63C7">
        <w:rPr>
          <w:rFonts w:ascii="Times New Roman" w:hAnsi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DF63C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DF63C7">
        <w:rPr>
          <w:rFonts w:ascii="Times New Roman" w:hAnsi="Times New Roman"/>
          <w:sz w:val="26"/>
          <w:szCs w:val="26"/>
        </w:rPr>
        <w:t xml:space="preserve"> муниципального района в сети Интернет</w:t>
      </w:r>
      <w:r>
        <w:rPr>
          <w:rFonts w:ascii="Times New Roman" w:hAnsi="Times New Roman"/>
          <w:sz w:val="26"/>
          <w:szCs w:val="26"/>
        </w:rPr>
        <w:t>.</w:t>
      </w:r>
    </w:p>
    <w:p w:rsidR="00DF63C7" w:rsidRPr="00830C76" w:rsidRDefault="0064367E" w:rsidP="005C4E78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>5</w:t>
      </w:r>
      <w:r w:rsidR="00DF63C7">
        <w:rPr>
          <w:rStyle w:val="FontStyle22"/>
        </w:rPr>
        <w:t xml:space="preserve">. </w:t>
      </w:r>
      <w:r w:rsidR="00DF63C7" w:rsidRPr="00830C76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</w:t>
      </w:r>
      <w:r w:rsidR="00DF63C7">
        <w:rPr>
          <w:rFonts w:ascii="Times New Roman" w:hAnsi="Times New Roman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DF63C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DF63C7">
        <w:rPr>
          <w:rFonts w:ascii="Times New Roman" w:hAnsi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/>
          <w:sz w:val="26"/>
          <w:szCs w:val="26"/>
        </w:rPr>
        <w:t>Рыжикову А.А.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3C7" w:rsidRDefault="00DF63C7" w:rsidP="00DF63C7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</w:t>
      </w:r>
      <w:r w:rsidRPr="00830C76">
        <w:rPr>
          <w:rFonts w:ascii="Times New Roman" w:hAnsi="Times New Roman"/>
          <w:b/>
          <w:sz w:val="26"/>
          <w:szCs w:val="26"/>
        </w:rPr>
        <w:t>министрации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830C76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830C76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И.И. </w:t>
      </w:r>
      <w:proofErr w:type="spellStart"/>
      <w:r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lastRenderedPageBreak/>
        <w:t>Утвержден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AE618C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____ </w:t>
      </w:r>
      <w:r w:rsidR="00E466CB">
        <w:rPr>
          <w:rFonts w:ascii="Times New Roman" w:hAnsi="Times New Roman"/>
          <w:sz w:val="26"/>
          <w:szCs w:val="26"/>
        </w:rPr>
        <w:t>________ 2024</w:t>
      </w:r>
      <w:r>
        <w:rPr>
          <w:rFonts w:ascii="Times New Roman" w:hAnsi="Times New Roman"/>
          <w:sz w:val="26"/>
          <w:szCs w:val="26"/>
        </w:rPr>
        <w:t>г.</w:t>
      </w:r>
      <w:r w:rsidRPr="00410DF2">
        <w:rPr>
          <w:rFonts w:ascii="Times New Roman" w:hAnsi="Times New Roman"/>
          <w:sz w:val="26"/>
          <w:szCs w:val="26"/>
        </w:rPr>
        <w:t xml:space="preserve"> № _____</w:t>
      </w:r>
    </w:p>
    <w:p w:rsidR="00AE618C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7405D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СОСТАВ </w:t>
      </w:r>
    </w:p>
    <w:p w:rsidR="00AE618C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</w:t>
      </w:r>
    </w:p>
    <w:p w:rsidR="00AE618C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</w:p>
    <w:p w:rsidR="000518BD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AE618C" w:rsidRPr="00DF63C7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65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6113"/>
      </w:tblGrid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</w:t>
            </w:r>
          </w:p>
          <w:p w:rsidR="00E466CB" w:rsidRPr="00DF63C7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Анна Алексеевна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района, 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Рудаков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Вячеслав Михайлович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председателя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Москале</w:t>
            </w:r>
            <w:r w:rsidR="00AE61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 Александровна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комиссии</w:t>
            </w:r>
            <w:r w:rsidR="00E46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Pr="00DF63C7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Сидорова</w:t>
            </w:r>
          </w:p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заместитель главы администрации – начальник финансового управления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Слободчиков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Евгений Александрович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Лушина</w:t>
            </w:r>
          </w:p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Тамила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Анатольевна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Самошкина</w:t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</w:t>
            </w:r>
            <w:r w:rsidR="00D00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культуры, физической культуры и архивного 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tabs>
                <w:tab w:val="left" w:pos="177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Жанна Владимировна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главный специалист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</w:tbl>
    <w:p w:rsidR="00AE618C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&lt;*&gt; В случае отсутствия секретаря комиссии его обязанности исполняет </w:t>
      </w:r>
      <w:r w:rsidR="00E466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главный</w:t>
      </w:r>
      <w:r w:rsidR="00AE618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специалист </w:t>
      </w:r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организационно-правового отдела администрации </w:t>
      </w:r>
      <w:proofErr w:type="spellStart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9C42F6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____ </w:t>
      </w:r>
      <w:r w:rsidR="00FE5C43">
        <w:rPr>
          <w:rFonts w:ascii="Times New Roman" w:hAnsi="Times New Roman"/>
          <w:sz w:val="26"/>
          <w:szCs w:val="26"/>
        </w:rPr>
        <w:t>________ 2024</w:t>
      </w:r>
      <w:r>
        <w:rPr>
          <w:rFonts w:ascii="Times New Roman" w:hAnsi="Times New Roman"/>
          <w:sz w:val="26"/>
          <w:szCs w:val="26"/>
        </w:rPr>
        <w:t>г.</w:t>
      </w:r>
      <w:r w:rsidRPr="00410DF2">
        <w:rPr>
          <w:rFonts w:ascii="Times New Roman" w:hAnsi="Times New Roman"/>
          <w:sz w:val="26"/>
          <w:szCs w:val="26"/>
        </w:rPr>
        <w:t xml:space="preserve"> № _____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E5C43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ПОЛОЖЕНИЕ </w:t>
      </w:r>
    </w:p>
    <w:p w:rsidR="009C42F6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руководителей муниципальных учреждений </w:t>
      </w:r>
    </w:p>
    <w:p w:rsidR="009C42F6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Положение о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Положение) определяет порядок формирования и деятельности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– руководители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муниципальных учреждений) и урегулированию конфликта интересов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(далее - комиссия).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Комиссия в своей деятельности руководствуется </w:t>
      </w:r>
      <w:hyperlink r:id="rId9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Конституцией Российской Федерации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федеральными конституционными законами, федеральными законами, правовыми актами Президента Российской Федерации и Правительс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тва Российской Федерации,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законами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Брянской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области, постановлениями </w:t>
      </w:r>
      <w:r w:rsidR="00FA32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распоряжениями Губернатора и П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равительства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Брянской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области, Уставом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 также настоящим Положением.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 Основны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 задачами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содействие в обеспечении соблюдения ограничений и запретов, требований о предотвращении или урегулировании конфликта интересов, а также в обеспечении исполнения руководителями муниципальных учреждений обязанностей, установленных </w:t>
      </w:r>
      <w:hyperlink r:id="rId10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Федеральным законом от </w:t>
        </w:r>
        <w:r w:rsidR="00FE5C43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25.12.2008 №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273-ФЗ </w:t>
        </w:r>
        <w:r w:rsidR="00FE5C43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противодействии коррупции</w:t>
        </w:r>
        <w:r w:rsidR="007B2C9F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другими федеральными законами,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требования к служебному поведению и (или) требования об урегулировании конфликта интересо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в);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содействие в осуществлении в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 по предупреждению коррупции.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 Комиссия рассматривает вопросы, связанные с соблюдением требований к служебному поведению и (или) требований об урег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улировании конфликта интересов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руководит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елей муниципальных учреждений.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5. Состав комиссии утверждается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правовым актом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ститель председателя комиссии.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Состав комиссии формируется таким образом, чтобы исключить возможность возникновения конфликта интересов, который мог бы повлиять на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принимаемые комиссией решения.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заседаниях комиссии с правом 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вещательного голоса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могут участвовать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6439EB" w:rsidRDefault="009C42F6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другие специалисты, которые могут дать пояснения по вопросам, рассматриваемым комиссией; </w:t>
      </w:r>
    </w:p>
    <w:p w:rsidR="009C42F6" w:rsidRDefault="006439EB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представитель руководителя муниципального учреждения, в отношении которого комиссией рассматривается вопрос,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руководителя муниципального учреждения, в отношении которого комиссией рассматривается вопр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ос, или любого члена комиссии;</w:t>
      </w:r>
    </w:p>
    <w:p w:rsidR="009C42F6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определяемые председателем комиссии руководители аналоги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чных муниципальных учреждений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 необходимости.</w:t>
      </w:r>
    </w:p>
    <w:p w:rsidR="007B2C9F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ссмотрении указанного вопроса.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Основаниями для проведени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 заседания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представление главой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соответствии с действующим законодательством материалов проверки, свидете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льствующих: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 предоставлении руководителем муниципального учреждения недостоверных или неполных сведений о доходах, об имуществе и обязательс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характера;</w:t>
      </w:r>
    </w:p>
    <w:p w:rsidR="000518BD" w:rsidRPr="00DF63C7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поступивше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уполномоченный орган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(организационно-пра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овой отдел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установленном порядке: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заявление руководителя муниципального учреждения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и несовершеннолетних детей;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представление главы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любого члена комиссии, касающееся обеспечения соблюдения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уководителем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учреждения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требований к служебному поведению и (или) требований об урегулировании конфликта интересов либо осуществления в 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мер по предупреждению коррупции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843889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518BD" w:rsidRPr="00DF63C7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организует ознакомление руководителя муниципального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учреждения,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комиссией рассматривается вопрос о соблюдении требований к служебному поведению и (или) требований об урегулировании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конфликта интересов,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членов комиссии и других лиц, участвующих в заседании комиссии, с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информацией, поступившей в уполномоченный орган (организационно-правовой отдел) администрации </w:t>
      </w:r>
      <w:proofErr w:type="spellStart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с результатами ее проверки;</w:t>
      </w:r>
    </w:p>
    <w:p w:rsidR="006439EB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3) рассматривает ходатайства о приглашении на заседание коми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ссии лиц, указанных в подпункте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"б" пункта 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сии дополнительных материалов.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Заседание комиссии по рассмотрению заявления,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Заседание комиссии проводится в присутствии руководителя муниципального учреждения, в отношении которых рассматривается вопрос о соблюдении требований к служебному поведению и (или) требований об уре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гулировании конфликта интересов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При наличии письменной просьбы руководителя муниципального учреждения о рассмотрении указанного вопроса без их участия заседание комиссии проводится в их отсутствие. В случае неявки руководителя муници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заседание комиссии при отсутствии письменной просьбы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рассмотрении указанного вопроса без их участия рассмотрение вопроса откладывается. В случае повторной неявки указанных лиц на заседание комиссии без уважительных причин комиссия может принять решение о рассмотрении указанного вопроса в отсутствие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теля муниципального учреждения.</w:t>
      </w:r>
    </w:p>
    <w:p w:rsidR="000518BD" w:rsidRPr="00DF63C7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На заседании комиссии заслушиваются пояснения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(с его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Члены комиссии и лица, участвовавшие в ее заседании, не вправе разглашать сведения, ставшие им изве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стными в ходе работы комиссии.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1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ляются достоверными и полными;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являются недостоверными и (или) неполными. В этом случае комиссия рекомендует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применить к руководителю муниципального учреждения ко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нкретную меру ответственности.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признать, что причина непредставления руководителем муниципального учреждения сведений о доходах, об имуществе и обязательствах имущественного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характера своих супруги (супруга) и несовершеннолетних детей являет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ся объективной и уважительной;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муниципального учреждения принять меры по пре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дставлению указанных сведений;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предоставления указанных сведений. В этом случае комиссия рекомендует главе 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применить к руководителю муниципального учреждения конкретную меру ответственности.</w:t>
      </w:r>
    </w:p>
    <w:p w:rsidR="006543AF" w:rsidRDefault="007B2C9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вопросов, указа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нных в подпунктах 1, 2 пункта 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при наличии оснований комиссия может принять иное решение, ч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ем это предусмотрено пунктами 17 - 18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Положения. Основания и мотивы принятия такого решения должны быть отражены в</w:t>
      </w:r>
      <w:r w:rsidR="006543A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протоколе заседания комиссии.</w:t>
      </w:r>
    </w:p>
    <w:p w:rsidR="006543AF" w:rsidRDefault="007B2C9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вопроса, предусмотренного подпунктом 3 пун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кта 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принимает соответствующее решение.</w:t>
      </w:r>
    </w:p>
    <w:p w:rsidR="00EB72E8" w:rsidRDefault="006543A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Для исполнения решений комиссии готовятся проекты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правовых актов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которые в установленном порядке предоставляются на рассмотрение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Решения комиссии по вопросам, указанным в пункте 11 настоящего Положения, принимаются тайным голосованием (если комиссия не примет иное решение) простым большинством голосов присутствующих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заседании членов комиссии.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DD32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ее заседании. Решения комиссии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носят рекомендательный характер. 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протоколе з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аседания комиссии указываются: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дата заседания комиссии, фамилии, имена, отчества членов комиссии и других лиц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присутствующих на заседании;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формулировка каждого из рассматриваемых на заседании комиссии вопросов с указанием фамилии, имени, отчества, должности руководителя муниципального учреждения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рассматривается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3) предъявляемые к руководителю муниципального учреждения претензии, материалы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на которых они основываются;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4) содержание пояснений руководителя муниципального учреждения и других лиц по сущ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еству предъявляемых претензий;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5) фамилии, имена, отчества выступивших на заседании лиц и кра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ткое изложение их выступлений;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6)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7) другие сведения;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8) результаты голосования;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9) решен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ие и обоснование его принятия.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руководит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 муниципального учреждения.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Копии протокола заседания комиссии в 3-дневный срок со дня заседания направляются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полностью или в виде выписок из него - руководителю муниципального учреждения, а также по решению комиссии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иным заинтересованным лицам.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Глава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вправе учесть содержащиеся в протоколе заседания комиссии рекомендации при принятии решения о применении к руководителю муниципального учреждения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Принятое главой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решение направляется в комиссию, оглашается на ближайшем заседании и принимае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тся к сведению без обсуждения.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В случае установления комиссией признаков дисциплинарного проступка в действиях (бездействии) руководителя муниципального учреждения информация об этом представляется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решения вопроса о применении к руководителю муниципального учреждения мер ответственности, предусмотренных нормативными правовыми актами Российской Федерации.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случае установления комиссией факта совершения руководителем муниципального учреждения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ри необходимости - немедленно.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Копия протокола заседания комиссии или выписка из него приобщается к личному делу руководителя муниципального учреждения, в отношении которых рассмотрен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Материально-техническое обеспечение заседаний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комиссии возлагается на аппарат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твляются секретарем комиссии.</w:t>
      </w:r>
    </w:p>
    <w:p w:rsidR="000518BD" w:rsidRPr="00DF63C7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90596D" w:rsidRPr="00DF63C7" w:rsidRDefault="0090596D" w:rsidP="00DF6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DF63C7" w:rsidSect="00D532F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18BD"/>
    <w:rsid w:val="000518BD"/>
    <w:rsid w:val="001A64A6"/>
    <w:rsid w:val="001E48F5"/>
    <w:rsid w:val="0026572D"/>
    <w:rsid w:val="0028580C"/>
    <w:rsid w:val="00400CC8"/>
    <w:rsid w:val="005C4E78"/>
    <w:rsid w:val="0064367E"/>
    <w:rsid w:val="006439EB"/>
    <w:rsid w:val="006543AF"/>
    <w:rsid w:val="007017C9"/>
    <w:rsid w:val="007B2C9F"/>
    <w:rsid w:val="00843889"/>
    <w:rsid w:val="0090596D"/>
    <w:rsid w:val="00994F3D"/>
    <w:rsid w:val="009C42F6"/>
    <w:rsid w:val="00AE618C"/>
    <w:rsid w:val="00B7405D"/>
    <w:rsid w:val="00CD127C"/>
    <w:rsid w:val="00D00929"/>
    <w:rsid w:val="00D532FE"/>
    <w:rsid w:val="00D83621"/>
    <w:rsid w:val="00DB0F1C"/>
    <w:rsid w:val="00DD32CA"/>
    <w:rsid w:val="00DF63C7"/>
    <w:rsid w:val="00E466CB"/>
    <w:rsid w:val="00EB72E8"/>
    <w:rsid w:val="00FA32AB"/>
    <w:rsid w:val="00FE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6840E"/>
  <w15:docId w15:val="{DEAC5836-1F4D-49FE-BC8A-416220AB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6D"/>
  </w:style>
  <w:style w:type="paragraph" w:styleId="1">
    <w:name w:val="heading 1"/>
    <w:basedOn w:val="a"/>
    <w:link w:val="10"/>
    <w:uiPriority w:val="9"/>
    <w:qFormat/>
    <w:rsid w:val="000518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518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51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8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1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18BD"/>
  </w:style>
  <w:style w:type="character" w:styleId="a3">
    <w:name w:val="Hyperlink"/>
    <w:basedOn w:val="a0"/>
    <w:uiPriority w:val="99"/>
    <w:semiHidden/>
    <w:unhideWhenUsed/>
    <w:rsid w:val="000518BD"/>
    <w:rPr>
      <w:color w:val="0000FF"/>
      <w:u w:val="single"/>
    </w:rPr>
  </w:style>
  <w:style w:type="paragraph" w:customStyle="1" w:styleId="ConsPlusNormal">
    <w:name w:val="ConsPlusNormal"/>
    <w:rsid w:val="00DF6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DF63C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9C42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36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896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352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2030664" TargetMode="Externa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FEA98-9218-44BA-A1C9-E1CAEF7B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19</cp:revision>
  <cp:lastPrinted>2024-08-15T12:52:00Z</cp:lastPrinted>
  <dcterms:created xsi:type="dcterms:W3CDTF">2016-05-17T09:48:00Z</dcterms:created>
  <dcterms:modified xsi:type="dcterms:W3CDTF">2024-08-15T12:57:00Z</dcterms:modified>
</cp:coreProperties>
</file>