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681" w:rsidRPr="005B1DB8" w:rsidRDefault="00EC4681" w:rsidP="00EC4681">
      <w:pPr>
        <w:pStyle w:val="a7"/>
        <w:jc w:val="left"/>
      </w:pPr>
      <w:r>
        <w:rPr>
          <w:noProof/>
          <w:lang w:eastAsia="ru-RU"/>
        </w:rPr>
        <w:drawing>
          <wp:inline distT="0" distB="0" distL="0" distR="0">
            <wp:extent cx="5895975" cy="12763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81" w:rsidRPr="00D57897" w:rsidRDefault="00EC4681" w:rsidP="00EC4681">
      <w:pPr>
        <w:pStyle w:val="a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35F0F">
        <w:rPr>
          <w:sz w:val="24"/>
          <w:szCs w:val="24"/>
        </w:rPr>
        <w:t>________202</w:t>
      </w:r>
      <w:r w:rsidR="00EA72F8">
        <w:rPr>
          <w:sz w:val="24"/>
          <w:szCs w:val="24"/>
        </w:rPr>
        <w:t>4</w:t>
      </w:r>
      <w:r w:rsidR="00D35F0F">
        <w:rPr>
          <w:sz w:val="24"/>
          <w:szCs w:val="24"/>
        </w:rPr>
        <w:t xml:space="preserve"> г. № ____</w:t>
      </w:r>
    </w:p>
    <w:p w:rsidR="00EC4681" w:rsidRPr="00D57897" w:rsidRDefault="00EC4681" w:rsidP="00EC4681">
      <w:pPr>
        <w:pStyle w:val="a7"/>
        <w:jc w:val="left"/>
        <w:rPr>
          <w:b w:val="0"/>
          <w:bCs w:val="0"/>
          <w:sz w:val="24"/>
          <w:szCs w:val="24"/>
        </w:rPr>
      </w:pPr>
      <w:r w:rsidRPr="00D57897">
        <w:rPr>
          <w:sz w:val="24"/>
          <w:szCs w:val="24"/>
        </w:rPr>
        <w:t>г. Трубчевск</w:t>
      </w:r>
    </w:p>
    <w:p w:rsidR="00EC4681" w:rsidRPr="00D57897" w:rsidRDefault="00EC4681" w:rsidP="00EC4681">
      <w:pPr>
        <w:pStyle w:val="a9"/>
      </w:pP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</w:t>
      </w:r>
      <w:proofErr w:type="gramStart"/>
      <w:r w:rsidRPr="00EF00ED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217A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границах </w:t>
      </w:r>
    </w:p>
    <w:p w:rsidR="00EC4681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EC4681" w:rsidRPr="007035EA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EA72F8">
        <w:rPr>
          <w:rFonts w:ascii="Times New Roman" w:hAnsi="Times New Roman" w:cs="Times New Roman"/>
          <w:bCs/>
          <w:sz w:val="26"/>
          <w:szCs w:val="26"/>
        </w:rPr>
        <w:t>на 2025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253F0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4681" w:rsidRPr="00EF00ED" w:rsidRDefault="00EC4681" w:rsidP="00EC46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C4681" w:rsidRPr="00253F0F" w:rsidRDefault="00EC4681" w:rsidP="00EC4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C4681" w:rsidRPr="00253F0F" w:rsidRDefault="00EC4681" w:rsidP="00EC4681">
      <w:pPr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4681">
        <w:rPr>
          <w:rFonts w:ascii="Times New Roman" w:hAnsi="Times New Roman" w:cs="Times New Roman"/>
          <w:b/>
          <w:bCs/>
          <w:spacing w:val="60"/>
          <w:sz w:val="28"/>
          <w:szCs w:val="28"/>
        </w:rPr>
        <w:t>ПОСТАНОВЛЯЮ</w:t>
      </w:r>
      <w:r w:rsidRPr="00EC468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4681" w:rsidRDefault="00EC4681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45789B">
        <w:rPr>
          <w:rFonts w:ascii="Times New Roman" w:hAnsi="Times New Roman" w:cs="Times New Roman"/>
          <w:bCs/>
          <w:sz w:val="26"/>
          <w:szCs w:val="26"/>
        </w:rPr>
        <w:t>на 2025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0F545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586BD2" w:rsidRPr="00EF00ED" w:rsidRDefault="00586BD2" w:rsidP="00EC4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EB7368">
        <w:rPr>
          <w:rFonts w:ascii="Times New Roman" w:hAnsi="Times New Roman" w:cs="Times New Roman"/>
          <w:bCs/>
          <w:sz w:val="26"/>
          <w:szCs w:val="26"/>
        </w:rPr>
        <w:t>Утвердить</w:t>
      </w:r>
      <w:r>
        <w:rPr>
          <w:rFonts w:ascii="Times New Roman" w:hAnsi="Times New Roman" w:cs="Times New Roman"/>
          <w:bCs/>
          <w:sz w:val="26"/>
          <w:szCs w:val="26"/>
        </w:rPr>
        <w:t xml:space="preserve"> Перечень контролируемых лиц в отношении которых проводятся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профилактические  визиты</w:t>
      </w:r>
      <w:proofErr w:type="gramEnd"/>
      <w:r w:rsidR="0045789B">
        <w:rPr>
          <w:rFonts w:ascii="Times New Roman" w:hAnsi="Times New Roman" w:cs="Times New Roman"/>
          <w:bCs/>
          <w:sz w:val="26"/>
          <w:szCs w:val="26"/>
        </w:rPr>
        <w:t xml:space="preserve"> в 2025</w:t>
      </w:r>
      <w:r>
        <w:rPr>
          <w:rFonts w:ascii="Times New Roman" w:hAnsi="Times New Roman" w:cs="Times New Roman"/>
          <w:bCs/>
          <w:sz w:val="26"/>
          <w:szCs w:val="26"/>
        </w:rPr>
        <w:t xml:space="preserve"> году, </w:t>
      </w:r>
      <w:r w:rsidR="00EB7368">
        <w:rPr>
          <w:rFonts w:ascii="Times New Roman" w:hAnsi="Times New Roman" w:cs="Times New Roman"/>
          <w:bCs/>
          <w:sz w:val="26"/>
          <w:szCs w:val="26"/>
        </w:rPr>
        <w:t xml:space="preserve">согласно приложению </w:t>
      </w:r>
      <w:r w:rsidR="000F5457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. Перечень подлежит дополнению по мере поступления заявлений от контролируемых лиц о проведении </w:t>
      </w:r>
      <w:r w:rsidR="00014433">
        <w:rPr>
          <w:rFonts w:ascii="Times New Roman" w:hAnsi="Times New Roman" w:cs="Times New Roman"/>
          <w:bCs/>
          <w:sz w:val="26"/>
          <w:szCs w:val="26"/>
        </w:rPr>
        <w:t xml:space="preserve">в отношении них профилактических визитов, а также обновлению и размещению на официальном сайте администрации </w:t>
      </w:r>
      <w:proofErr w:type="spellStart"/>
      <w:r w:rsidR="00014433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014433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 информационно-телекоммуникационной сети интернет.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Отделу по управлению муниципальным имуществом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(Петроченкова), уполномоченному на осуществление муниципального земельного контроля, обеспечить реализацию Программы профилактики.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Программу профилактики разместить на официальном сайте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EC4681" w:rsidRPr="00EF00ED" w:rsidRDefault="00014433" w:rsidP="00EC468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</w:t>
      </w:r>
      <w:r w:rsidR="00EC46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</w:t>
      </w:r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EC468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EC4681" w:rsidRPr="00EF00ED" w:rsidRDefault="00EC4681" w:rsidP="00EC46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4681" w:rsidRPr="00EF00ED" w:rsidRDefault="0045789B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EC4681" w:rsidRPr="00EF00ED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ы</w:t>
      </w:r>
      <w:r w:rsidR="00EC4681" w:rsidRPr="00EF00ED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EC4681" w:rsidRPr="00EC4681" w:rsidRDefault="00EC4681" w:rsidP="00EC468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="0045789B">
        <w:rPr>
          <w:rFonts w:ascii="Times New Roman" w:hAnsi="Times New Roman" w:cs="Times New Roman"/>
          <w:b/>
          <w:sz w:val="26"/>
          <w:szCs w:val="26"/>
        </w:rPr>
        <w:t xml:space="preserve">Е. А. </w:t>
      </w:r>
      <w:proofErr w:type="spellStart"/>
      <w:r w:rsidR="0045789B">
        <w:rPr>
          <w:rFonts w:ascii="Times New Roman" w:hAnsi="Times New Roman" w:cs="Times New Roman"/>
          <w:b/>
          <w:sz w:val="26"/>
          <w:szCs w:val="26"/>
        </w:rPr>
        <w:t>Слободчиков</w:t>
      </w:r>
      <w:proofErr w:type="spellEnd"/>
    </w:p>
    <w:p w:rsidR="004B3163" w:rsidRDefault="004B3163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C5AE8">
        <w:rPr>
          <w:rFonts w:ascii="Times New Roman" w:hAnsi="Times New Roman" w:cs="Times New Roman"/>
          <w:i/>
          <w:sz w:val="20"/>
          <w:szCs w:val="20"/>
        </w:rPr>
        <w:t xml:space="preserve">Исп. нач. отд. по </w:t>
      </w:r>
      <w:proofErr w:type="spellStart"/>
      <w:proofErr w:type="gramStart"/>
      <w:r w:rsidRPr="003C5AE8">
        <w:rPr>
          <w:rFonts w:ascii="Times New Roman" w:hAnsi="Times New Roman" w:cs="Times New Roman"/>
          <w:i/>
          <w:sz w:val="20"/>
          <w:szCs w:val="20"/>
        </w:rPr>
        <w:t>упр.мун</w:t>
      </w:r>
      <w:proofErr w:type="gramEnd"/>
      <w:r w:rsidRPr="003C5AE8">
        <w:rPr>
          <w:rFonts w:ascii="Times New Roman" w:hAnsi="Times New Roman" w:cs="Times New Roman"/>
          <w:i/>
          <w:sz w:val="20"/>
          <w:szCs w:val="20"/>
        </w:rPr>
        <w:t>.имущ</w:t>
      </w:r>
      <w:proofErr w:type="spellEnd"/>
      <w:r w:rsidRPr="003C5AE8">
        <w:rPr>
          <w:rFonts w:ascii="Times New Roman" w:hAnsi="Times New Roman" w:cs="Times New Roman"/>
          <w:i/>
          <w:sz w:val="20"/>
          <w:szCs w:val="20"/>
        </w:rPr>
        <w:t>.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C5AE8">
        <w:rPr>
          <w:rFonts w:ascii="Times New Roman" w:hAnsi="Times New Roman" w:cs="Times New Roman"/>
          <w:i/>
          <w:sz w:val="20"/>
          <w:szCs w:val="20"/>
        </w:rPr>
        <w:t xml:space="preserve">        Петроченкова Т. В.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  Нач. </w:t>
      </w:r>
      <w:proofErr w:type="spellStart"/>
      <w:r w:rsidRPr="003C5AE8">
        <w:rPr>
          <w:rFonts w:ascii="Times New Roman" w:hAnsi="Times New Roman" w:cs="Times New Roman"/>
          <w:i/>
          <w:sz w:val="18"/>
          <w:szCs w:val="18"/>
        </w:rPr>
        <w:t>орг</w:t>
      </w:r>
      <w:proofErr w:type="spellEnd"/>
      <w:r w:rsidRPr="003C5AE8">
        <w:rPr>
          <w:rFonts w:ascii="Times New Roman" w:hAnsi="Times New Roman" w:cs="Times New Roman"/>
          <w:i/>
          <w:sz w:val="18"/>
          <w:szCs w:val="18"/>
        </w:rPr>
        <w:t>-прав. отдела</w:t>
      </w:r>
    </w:p>
    <w:p w:rsidR="003C5AE8" w:rsidRPr="003C5AE8" w:rsidRDefault="003C5AE8" w:rsidP="003C5AE8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3C5AE8">
        <w:rPr>
          <w:rFonts w:ascii="Times New Roman" w:hAnsi="Times New Roman" w:cs="Times New Roman"/>
          <w:i/>
          <w:sz w:val="18"/>
          <w:szCs w:val="18"/>
        </w:rPr>
        <w:t xml:space="preserve">      Москалева О. А.</w:t>
      </w:r>
    </w:p>
    <w:p w:rsidR="003C5AE8" w:rsidRPr="00F15B76" w:rsidRDefault="003C5AE8" w:rsidP="003C5AE8">
      <w:pPr>
        <w:rPr>
          <w:sz w:val="18"/>
          <w:szCs w:val="18"/>
        </w:rPr>
      </w:pPr>
    </w:p>
    <w:p w:rsidR="00254CE7" w:rsidRDefault="00254CE7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A78" w:rsidRDefault="00626A7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Default="00EB7368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368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D44831" w:rsidRPr="00AA3A45" w:rsidRDefault="00C51EB9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</w:t>
      </w:r>
      <w:r w:rsidR="00D4483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AA3A45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="00CB5408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C240E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33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proofErr w:type="gramEnd"/>
      <w:r w:rsidR="004E6658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561434" w:rsidRPr="00AA3A45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0" w:name="Par44"/>
      <w:bookmarkEnd w:id="0"/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AA3A45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AA3A45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Pr="00AA3A45" w:rsidRDefault="00683FD1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области,</w:t>
      </w:r>
      <w:r w:rsidR="009C5A5B" w:rsidRPr="00AA3A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CB5408">
        <w:rPr>
          <w:rFonts w:ascii="Times New Roman" w:hAnsi="Times New Roman" w:cs="Times New Roman"/>
          <w:bCs/>
          <w:sz w:val="26"/>
          <w:szCs w:val="26"/>
        </w:rPr>
        <w:t>на 2024</w:t>
      </w:r>
      <w:r w:rsidRPr="00AA3A45">
        <w:rPr>
          <w:rFonts w:ascii="Times New Roman" w:hAnsi="Times New Roman" w:cs="Times New Roman"/>
          <w:bCs/>
          <w:sz w:val="26"/>
          <w:szCs w:val="26"/>
        </w:rPr>
        <w:t xml:space="preserve"> год</w:t>
      </w:r>
    </w:p>
    <w:p w:rsidR="00BF0AAC" w:rsidRPr="00AA3A45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94"/>
      <w:bookmarkEnd w:id="1"/>
      <w:r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AA3A45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AA3A45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>31.07.2020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AA3A45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AA3A45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AA3A45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AA3A45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AA3A45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AA3A45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AA3A45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AA3A45">
        <w:rPr>
          <w:rFonts w:ascii="Times New Roman" w:hAnsi="Times New Roman" w:cs="Times New Roman"/>
          <w:sz w:val="26"/>
          <w:szCs w:val="26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</w:t>
      </w:r>
      <w:r w:rsidR="006667F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AA3A45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83F71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 на</w:t>
      </w:r>
      <w:proofErr w:type="gramEnd"/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 w:rsidR="00983F7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4FA" w:rsidRPr="00AA3A45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D562E" w:rsidRPr="00AA3A45" w:rsidRDefault="000D562E" w:rsidP="000D562E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0324FA" w:rsidRPr="00AA3A45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нормативные правовые акты, регламентирующие обязательные требования в сфере муниципального земельного контроля, а также Планы проведения плановых проверок соблюдения требований земельного законодательства Российской Федерации юридических лиц, индивидуальных п</w:t>
      </w:r>
      <w:r w:rsidR="00DC0F7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редпринимателей, физических лиц.</w:t>
      </w:r>
    </w:p>
    <w:p w:rsidR="00872D57" w:rsidRPr="00AA3A45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AA3A45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AA3A45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AA3A45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КоАП РФ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предусмотрено 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</w:t>
      </w:r>
      <w:proofErr w:type="gramEnd"/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683FD1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города Трубчевска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C5A5B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статьей 7.1. Кодекса Российской Федерации об административных правонарушениях (далее – КоАП РФ) предусмотрено нал</w:t>
      </w:r>
      <w:r w:rsidR="009C5A5B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ожение административного штрафа.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отсутствие волеизъявления органа, уполномоченного на распоряжение такими землями.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AA3A45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114DA6" w:rsidRPr="00AA3A45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2F7D7A" w:rsidRDefault="00CB5408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2023</w:t>
      </w:r>
      <w:r w:rsidR="00C6702E">
        <w:rPr>
          <w:rFonts w:ascii="Times New Roman" w:hAnsi="Times New Roman" w:cs="Times New Roman"/>
          <w:sz w:val="26"/>
          <w:szCs w:val="26"/>
        </w:rPr>
        <w:t xml:space="preserve"> год было проведено 17</w:t>
      </w:r>
      <w:r w:rsidR="007A43B7" w:rsidRPr="00AA3A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 xml:space="preserve">выездных обследований без </w:t>
      </w:r>
      <w:proofErr w:type="gramStart"/>
      <w:r w:rsidR="007A43B7" w:rsidRPr="00AA3A45">
        <w:rPr>
          <w:rFonts w:ascii="Times New Roman" w:hAnsi="Times New Roman" w:cs="Times New Roman"/>
          <w:bCs/>
          <w:sz w:val="26"/>
          <w:szCs w:val="26"/>
        </w:rPr>
        <w:t>взаимодействия,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</w:t>
      </w:r>
      <w:r w:rsidR="00D44AC4">
        <w:rPr>
          <w:rFonts w:ascii="Times New Roman" w:hAnsi="Times New Roman" w:cs="Times New Roman"/>
          <w:sz w:val="26"/>
          <w:szCs w:val="26"/>
        </w:rPr>
        <w:t xml:space="preserve"> 1</w:t>
      </w:r>
      <w:proofErr w:type="gramEnd"/>
      <w:r w:rsidR="00D44AC4">
        <w:rPr>
          <w:rFonts w:ascii="Times New Roman" w:hAnsi="Times New Roman" w:cs="Times New Roman"/>
          <w:sz w:val="26"/>
          <w:szCs w:val="26"/>
        </w:rPr>
        <w:t xml:space="preserve"> наблюдение  за соблюдением обязательных требований</w:t>
      </w:r>
      <w:r w:rsidR="002F7D7A">
        <w:rPr>
          <w:rFonts w:ascii="Times New Roman" w:hAnsi="Times New Roman" w:cs="Times New Roman"/>
          <w:sz w:val="26"/>
          <w:szCs w:val="26"/>
        </w:rPr>
        <w:t>,</w:t>
      </w:r>
      <w:r w:rsidR="00D44AC4">
        <w:rPr>
          <w:rFonts w:ascii="Times New Roman" w:hAnsi="Times New Roman" w:cs="Times New Roman"/>
          <w:sz w:val="26"/>
          <w:szCs w:val="26"/>
        </w:rPr>
        <w:t xml:space="preserve">  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было выдано </w:t>
      </w:r>
      <w:r w:rsidR="00D44AC4">
        <w:rPr>
          <w:rFonts w:ascii="Times New Roman" w:hAnsi="Times New Roman" w:cs="Times New Roman"/>
          <w:bCs/>
          <w:sz w:val="26"/>
          <w:szCs w:val="26"/>
        </w:rPr>
        <w:t>5</w:t>
      </w:r>
      <w:r w:rsidR="007A43B7" w:rsidRPr="00AA3A45">
        <w:rPr>
          <w:rFonts w:ascii="Times New Roman" w:hAnsi="Times New Roman" w:cs="Times New Roman"/>
          <w:bCs/>
          <w:sz w:val="26"/>
          <w:szCs w:val="26"/>
        </w:rPr>
        <w:t xml:space="preserve"> предостережений</w:t>
      </w:r>
      <w:r w:rsidR="007A43B7" w:rsidRPr="00AA3A45">
        <w:rPr>
          <w:rFonts w:ascii="Times New Roman" w:hAnsi="Times New Roman" w:cs="Times New Roman"/>
          <w:sz w:val="26"/>
          <w:szCs w:val="26"/>
        </w:rPr>
        <w:t xml:space="preserve"> о недопустимости нарушения обязательных требований</w:t>
      </w:r>
      <w:r w:rsidR="002F7D7A">
        <w:rPr>
          <w:rFonts w:ascii="Times New Roman" w:hAnsi="Times New Roman" w:cs="Times New Roman"/>
          <w:bCs/>
          <w:sz w:val="26"/>
          <w:szCs w:val="26"/>
        </w:rPr>
        <w:t>.</w:t>
      </w:r>
    </w:p>
    <w:p w:rsidR="007A43B7" w:rsidRPr="00AA3A45" w:rsidRDefault="007A43B7" w:rsidP="001021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большинстве случае выездные обследования показали, что земельные участки, принадлежащие собственникам, зарастают сорной травянистой и древесно-кустарниковой растительность</w:t>
      </w:r>
      <w:r w:rsidR="001021D8" w:rsidRPr="00AA3A45">
        <w:rPr>
          <w:rFonts w:ascii="Times New Roman" w:hAnsi="Times New Roman" w:cs="Times New Roman"/>
          <w:sz w:val="26"/>
          <w:szCs w:val="26"/>
        </w:rPr>
        <w:t xml:space="preserve">ю естественного происхождения. 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AA3A45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AA3A45">
        <w:rPr>
          <w:rFonts w:ascii="Times New Roman" w:hAnsi="Times New Roman"/>
          <w:sz w:val="26"/>
          <w:szCs w:val="26"/>
        </w:rPr>
        <w:t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КоАП РФ).</w:t>
      </w:r>
    </w:p>
    <w:p w:rsidR="006712C7" w:rsidRPr="00AA3A45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AA3A45">
        <w:rPr>
          <w:rFonts w:ascii="Times New Roman" w:hAnsi="Times New Roman" w:cs="Times New Roman"/>
          <w:sz w:val="26"/>
          <w:szCs w:val="26"/>
        </w:rPr>
        <w:t>исками, возникающими в результате нарушения охраняемых при осуществлении муниципального земельного контроля законом ценностей, являются: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AA3A45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-</w:t>
      </w:r>
      <w:r w:rsidR="006712C7" w:rsidRPr="00AA3A45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AA3A45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обобщение правоприменительной практики;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объявление предостережений;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консультирование;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7" w:history="1">
        <w:r w:rsidRPr="00AA3A4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частью 3 статьи 46</w:t>
        </w:r>
      </w:hyperlink>
      <w:r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Администрация также вправе информировать население </w:t>
      </w:r>
      <w:proofErr w:type="spellStart"/>
      <w:r w:rsidRPr="00AA3A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proofErr w:type="gramStart"/>
      <w:r w:rsidRPr="00AA3A45">
        <w:rPr>
          <w:rFonts w:ascii="Times New Roman" w:hAnsi="Times New Roman" w:cs="Times New Roman"/>
          <w:sz w:val="26"/>
          <w:szCs w:val="26"/>
        </w:rPr>
        <w:t>района</w:t>
      </w:r>
      <w:r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683FD1" w:rsidRPr="00AA3A45">
        <w:rPr>
          <w:rFonts w:ascii="Times New Roman" w:hAnsi="Times New Roman" w:cs="Times New Roman"/>
          <w:iCs/>
          <w:sz w:val="26"/>
          <w:szCs w:val="26"/>
        </w:rPr>
        <w:t>и</w:t>
      </w:r>
      <w:proofErr w:type="gramEnd"/>
      <w:r w:rsidR="00683FD1" w:rsidRPr="00AA3A45">
        <w:rPr>
          <w:rFonts w:ascii="Times New Roman" w:hAnsi="Times New Roman" w:cs="Times New Roman"/>
          <w:iCs/>
          <w:sz w:val="26"/>
          <w:szCs w:val="26"/>
        </w:rPr>
        <w:t xml:space="preserve"> города Трубчевска</w:t>
      </w:r>
      <w:r w:rsidR="00683FD1" w:rsidRPr="00AA3A45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AA3A45">
        <w:rPr>
          <w:rFonts w:ascii="Times New Roman" w:hAnsi="Times New Roman" w:cs="Times New Roman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на официальном сайте администрации в специальном разделе, посвященном контрольной деятельности.</w:t>
      </w:r>
    </w:p>
    <w:p w:rsidR="007641E9" w:rsidRPr="00AA3A45" w:rsidRDefault="006667F1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AA3A45">
        <w:rPr>
          <w:rFonts w:ascii="Times New Roman" w:hAnsi="Times New Roman" w:cs="Times New Roman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AA3A45">
        <w:rPr>
          <w:rFonts w:ascii="Times New Roman" w:hAnsi="Times New Roman" w:cs="Times New Roman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  <w:r w:rsidR="007641E9" w:rsidRPr="00AA3A45">
        <w:rPr>
          <w:rFonts w:ascii="Times New Roman" w:hAnsi="Times New Roman" w:cs="Times New Roman"/>
          <w:sz w:val="26"/>
          <w:szCs w:val="26"/>
        </w:rPr>
        <w:t xml:space="preserve">Составление и направление предостережения осуществляется не позднее 30 дней со дня получения должностным лицом органа государственного контроля (надзора), органа муниципального контроля сведений, указанных в </w:t>
      </w:r>
      <w:hyperlink r:id="rId8" w:history="1">
        <w:r w:rsidR="007641E9" w:rsidRPr="00AA3A45">
          <w:rPr>
            <w:rFonts w:ascii="Times New Roman" w:hAnsi="Times New Roman" w:cs="Times New Roman"/>
            <w:sz w:val="26"/>
            <w:szCs w:val="26"/>
          </w:rPr>
          <w:t>части 5 статьи 8.2</w:t>
        </w:r>
      </w:hyperlink>
      <w:r w:rsidR="007641E9" w:rsidRPr="00AA3A45">
        <w:rPr>
          <w:rFonts w:ascii="Times New Roman" w:hAnsi="Times New Roman" w:cs="Times New Roman"/>
          <w:sz w:val="26"/>
          <w:szCs w:val="26"/>
        </w:rPr>
        <w:t xml:space="preserve"> Федерального закона "О защите прав юридических </w:t>
      </w:r>
      <w:r w:rsidR="007641E9" w:rsidRPr="00AA3A45">
        <w:rPr>
          <w:rFonts w:ascii="Times New Roman" w:hAnsi="Times New Roman" w:cs="Times New Roman"/>
          <w:sz w:val="26"/>
          <w:szCs w:val="26"/>
        </w:rPr>
        <w:lastRenderedPageBreak/>
        <w:t>лиц и индивидуальных предпринимателей при осуществлении государственного контроля (надзора) и муниципального контроля".</w:t>
      </w:r>
    </w:p>
    <w:p w:rsidR="007641E9" w:rsidRPr="00AA3A45" w:rsidRDefault="007641E9" w:rsidP="0076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       Предостережение направляется в бумажном виде заказным почтовым отправлением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Федерации.</w:t>
      </w:r>
    </w:p>
    <w:p w:rsidR="006667F1" w:rsidRPr="00AA3A45" w:rsidRDefault="006667F1" w:rsidP="006667F1">
      <w:pPr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AA3A45">
        <w:rPr>
          <w:rFonts w:ascii="Times New Roman" w:hAnsi="Times New Roman" w:cs="Times New Roman"/>
          <w:sz w:val="26"/>
          <w:szCs w:val="26"/>
        </w:rPr>
        <w:br/>
      </w:r>
      <w:r w:rsidRPr="00AA3A45">
        <w:rPr>
          <w:rFonts w:ascii="Times New Roman" w:hAnsi="Times New Roman" w:cs="Times New Roman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AA3A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организация и осуществление муниципального земельного контроля;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6667F1" w:rsidRPr="00AA3A45" w:rsidRDefault="006667F1" w:rsidP="006667F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AA3A45">
        <w:rPr>
          <w:rFonts w:ascii="Times New Roman" w:hAnsi="Times New Roman" w:cs="Times New Roman"/>
          <w:iCs/>
          <w:sz w:val="26"/>
          <w:szCs w:val="26"/>
        </w:rPr>
        <w:t xml:space="preserve">администрации </w:t>
      </w:r>
      <w:r w:rsidRPr="00AA3A45">
        <w:rPr>
          <w:rFonts w:ascii="Times New Roman" w:hAnsi="Times New Roman" w:cs="Times New Roman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6667F1" w:rsidRPr="00AA3A45" w:rsidRDefault="006667F1" w:rsidP="006667F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59111D" w:rsidRPr="00AA3A45" w:rsidRDefault="006667F1" w:rsidP="00155A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59111D" w:rsidRPr="00AA3A45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802A67" w:rsidRPr="00AA3A45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175"/>
      <w:bookmarkEnd w:id="2"/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 w:rsidRPr="00AA3A4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AA3A45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AA3A45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AA3A45" w:rsidRDefault="008F4244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D2386D" w:rsidRPr="00AA3A45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AA3A45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С</w:t>
      </w:r>
      <w:r w:rsidR="00D2386D" w:rsidRPr="00AA3A45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 w:rsidRPr="00AA3A45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AA3A45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AA3A45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AA3A45" w:rsidRDefault="008F4244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AA3A45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="00CC7251" w:rsidRPr="00AA3A45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AA3A45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У</w:t>
      </w:r>
      <w:r w:rsidR="00396668" w:rsidRPr="00AA3A45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AA3A45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AA3A45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В</w:t>
      </w:r>
      <w:r w:rsidR="00802A67" w:rsidRPr="00AA3A45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AA3A45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3A45">
        <w:rPr>
          <w:rFonts w:ascii="Times New Roman" w:hAnsi="Times New Roman" w:cs="Times New Roman"/>
          <w:sz w:val="26"/>
          <w:szCs w:val="26"/>
        </w:rPr>
        <w:t>О</w:t>
      </w:r>
      <w:r w:rsidR="00802A67" w:rsidRPr="00AA3A45">
        <w:rPr>
          <w:rFonts w:ascii="Times New Roman" w:hAnsi="Times New Roman" w:cs="Times New Roman"/>
          <w:sz w:val="26"/>
          <w:szCs w:val="26"/>
        </w:rPr>
        <w:t>ценка состояния подконтрольной среды;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Повышение прозрачности системы контрольно-надзорной деятельности подконтрольных субъектов;</w:t>
      </w:r>
    </w:p>
    <w:p w:rsidR="007D2EA3" w:rsidRPr="00AA3A45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Формирование единого понимания обязательных требований у всех участников надзорной деятельности; </w:t>
      </w:r>
    </w:p>
    <w:p w:rsidR="00155A69" w:rsidRPr="008F4244" w:rsidRDefault="007D2EA3" w:rsidP="008F424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8F4244">
        <w:rPr>
          <w:rFonts w:ascii="Times New Roman" w:eastAsia="Calibri" w:hAnsi="Times New Roman" w:cs="Times New Roman"/>
          <w:sz w:val="26"/>
          <w:szCs w:val="26"/>
        </w:rPr>
        <w:lastRenderedPageBreak/>
        <w:t>Создание системы консультирования подконтрольных субъектов</w:t>
      </w:r>
      <w:r w:rsidR="00155A69" w:rsidRPr="008F424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F4244" w:rsidRPr="008F4244" w:rsidRDefault="008F4244" w:rsidP="008F4244">
      <w:pPr>
        <w:pStyle w:val="a3"/>
        <w:autoSpaceDE w:val="0"/>
        <w:autoSpaceDN w:val="0"/>
        <w:adjustRightInd w:val="0"/>
        <w:spacing w:after="0" w:line="240" w:lineRule="auto"/>
        <w:ind w:left="177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AA3A45" w:rsidRDefault="00150DDA" w:rsidP="00852C57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22567F" w:rsidRPr="00AA3A45" w:rsidRDefault="0022567F" w:rsidP="0022567F">
      <w:pPr>
        <w:pStyle w:val="a3"/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976"/>
        <w:gridCol w:w="1559"/>
        <w:gridCol w:w="3120"/>
      </w:tblGrid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Сведения о мероприятии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22567F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Ответственный за реализацию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Информирование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22567F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1.Размещение и поддержание контрольным органом в актуальном состоянии на своем официальном интернет сайте Администрации информации в соответствии с разделом1 настоящей программы профилактики. </w:t>
            </w:r>
          </w:p>
          <w:p w:rsidR="00852C57" w:rsidRPr="00AA3A45" w:rsidRDefault="00852C57" w:rsidP="00EF5C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2.Размещение контрольным органом информации 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соответствии с разделом 1 настоящей программы профилактики в средствах массовой информации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3.Осуществление рассылки тематических (сезонных) листов информирования и (или) информационных листовок на бумажных носителях, содержащих </w:t>
            </w:r>
            <w:hyperlink r:id="rId9" w:history="1">
              <w:r w:rsidRPr="00AA3A45">
                <w:rPr>
                  <w:rStyle w:val="a4"/>
                  <w:rFonts w:ascii="Times New Roman" w:eastAsia="Calibri" w:hAnsi="Times New Roman" w:cs="Times New Roman"/>
                  <w:color w:val="auto"/>
                  <w:sz w:val="26"/>
                  <w:szCs w:val="26"/>
                </w:rPr>
                <w:t>перечень</w:t>
              </w:r>
            </w:hyperlink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 </w:t>
            </w:r>
          </w:p>
          <w:p w:rsidR="00852C57" w:rsidRPr="00AA3A45" w:rsidRDefault="00852C57" w:rsidP="00CF7F28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4D23B3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Актуализация информации на сайте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год, далее по мере необходимости</w:t>
            </w: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F7F28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796D2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раз в </w:t>
            </w:r>
            <w:r w:rsidR="00796D27">
              <w:rPr>
                <w:rFonts w:ascii="Times New Roman" w:eastAsia="Calibri" w:hAnsi="Times New Roman" w:cs="Times New Roman"/>
                <w:sz w:val="26"/>
                <w:szCs w:val="26"/>
              </w:rPr>
              <w:t>год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Обобщение правоприменительной практики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1.Подготовка проекта Доклада о правоприменительной практике при осуществлении муниципального жилищного контроля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2.Размещение Доклада о правоприменительной практике на официальном сайте муниципального образования в информационно-телекоммуникационной сети "Интернет"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 1 марта года, следующего за отчетным, годом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позднее 1 апреля года, следующего за отчетным годом года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Консультирование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1.Осуществление консультирования в устной форме контролируемых лиц и (или) их представителей по телефону, посредством видео -</w:t>
            </w:r>
            <w:proofErr w:type="spellStart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конференц</w:t>
            </w:r>
            <w:proofErr w:type="spellEnd"/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–связи, на личном приеме, либо в ходе проведения профилактических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мероприятий, контрольных мероприятий. </w:t>
            </w:r>
          </w:p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консультирования осуществляется в письменной форме при поступлении письменного обращения от контролируемых лиц и (или) их представителей.</w:t>
            </w:r>
          </w:p>
          <w:p w:rsidR="00852C57" w:rsidRPr="00AA3A45" w:rsidRDefault="00852C57" w:rsidP="00992535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3.Размещения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онтрольным органом на официальном интернет - сайте Администрации письменного разъяснения по 5 и более вопросам однотипных обращений контролируемых лиц и (или) их представителей, с указанием перечня вопросов, по которым осуществляется консультирование, подписанного уполномоченным должностным лицом.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 мере обращения контролируемых лиц, а также в ходе проведения других профилактических мероприятий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796D27" w:rsidRDefault="00796D2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 мере поступления обращений от контролируемых лиц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Не менее 1 раза в год и  течение 10 дней после поступления 5 и более однотипных обращений контролируемых лиц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827A77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Профилактический визит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1.Осуществление профилактического визита в отношении контролируемого лица в следствии анализа объявленных данному контролируемому лицу предостережений о недопустимости нарушения обязательных требований в предшествующем 2023 году, определенных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приложением № 2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2.Осуществление профилактического визита 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отношении контролируемых лиц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992535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52C57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.Осуществление профилактического визита по заявлению контролируемого лица о проведении в отношении него профилактического визита. 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визита.  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Информация о проведении профилактического визита дополняется в приложение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настоящему </w:t>
            </w:r>
            <w:r w:rsidR="008F4244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постановлению</w:t>
            </w: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о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992535"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втором</w:t>
            </w:r>
            <w:r w:rsidR="006658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полугодии 2025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течении года </w:t>
            </w: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852C57" w:rsidRPr="00AA3A45" w:rsidRDefault="00852C57" w:rsidP="00CC0864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течение года по мере поступления заявлений </w:t>
            </w:r>
          </w:p>
        </w:tc>
      </w:tr>
      <w:tr w:rsidR="00AA3A45" w:rsidRPr="00AA3A45" w:rsidTr="008F4244">
        <w:tc>
          <w:tcPr>
            <w:tcW w:w="2127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Объявление предостережения</w:t>
            </w:r>
          </w:p>
        </w:tc>
        <w:tc>
          <w:tcPr>
            <w:tcW w:w="2976" w:type="dxa"/>
            <w:shd w:val="clear" w:color="auto" w:fill="auto"/>
          </w:tcPr>
          <w:p w:rsidR="00852C57" w:rsidRPr="00AA3A45" w:rsidRDefault="00852C57" w:rsidP="00CC0864">
            <w:pPr>
              <w:ind w:right="-115" w:firstLine="24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Объявление контролируемому лицу предостережение о недопустимости нарушения обязательных требований и предлагает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принять меры по обеспечению соблюдения обязательных требований. </w:t>
            </w:r>
          </w:p>
        </w:tc>
        <w:tc>
          <w:tcPr>
            <w:tcW w:w="1559" w:type="dxa"/>
            <w:shd w:val="clear" w:color="auto" w:fill="auto"/>
          </w:tcPr>
          <w:p w:rsidR="00852C57" w:rsidRPr="00AA3A45" w:rsidRDefault="00852C57" w:rsidP="00CC0864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отдела по управлению муниципальным имуществом </w:t>
            </w: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Администрации, ведущий специалист отдела по управлению муниципальным имуществом Администрации</w:t>
            </w:r>
          </w:p>
        </w:tc>
        <w:tc>
          <w:tcPr>
            <w:tcW w:w="3120" w:type="dxa"/>
            <w:shd w:val="clear" w:color="auto" w:fill="auto"/>
          </w:tcPr>
          <w:p w:rsidR="00852C57" w:rsidRPr="00AA3A45" w:rsidRDefault="00665836" w:rsidP="00665836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 течение года</w:t>
            </w:r>
          </w:p>
        </w:tc>
      </w:tr>
    </w:tbl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22567F" w:rsidRPr="00AA3A45" w:rsidRDefault="0022567F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720002" w:rsidRPr="00AA3A45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AA3A45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AA3A45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AA3A45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AA3A45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AA3A45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 направлениям: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информированность подконтрольных субъектов, о требованиях, о порядке проведения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правах подконтрольного субъекта при проведении </w:t>
      </w:r>
      <w:proofErr w:type="gram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 мероприятий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нимание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A6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обеспечение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обязательных требований, их однозначное толкование всеми участниками контрольной деятельности;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установление </w:t>
      </w:r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Администрацией систематического </w:t>
      </w:r>
      <w:proofErr w:type="gramStart"/>
      <w:r w:rsidR="00FB4E12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взаимодействия  </w:t>
      </w: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подконтрольными субъектами;</w:t>
      </w:r>
    </w:p>
    <w:p w:rsidR="00BC6A8D" w:rsidRPr="00AA3A45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снижение количества выявленных нарушений обязательных требований.</w:t>
      </w:r>
    </w:p>
    <w:p w:rsidR="001021D8" w:rsidRPr="00AA3A45" w:rsidRDefault="001021D8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5C99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Исполнение показателей</w:t>
      </w:r>
      <w:r w:rsidR="00C75C99" w:rsidRPr="00AA3A45">
        <w:rPr>
          <w:rFonts w:ascii="Times New Roman" w:eastAsia="Calibri" w:hAnsi="Times New Roman" w:cs="Times New Roman"/>
          <w:sz w:val="26"/>
          <w:szCs w:val="26"/>
        </w:rPr>
        <w:t xml:space="preserve"> результативности и эффективности Программы профилактики </w:t>
      </w:r>
      <w:r w:rsidR="00665836">
        <w:rPr>
          <w:rFonts w:ascii="Times New Roman" w:eastAsia="Calibri" w:hAnsi="Times New Roman" w:cs="Times New Roman"/>
          <w:sz w:val="26"/>
          <w:szCs w:val="26"/>
        </w:rPr>
        <w:t>на 01.10.2024</w:t>
      </w:r>
      <w:r w:rsidR="000031BB">
        <w:rPr>
          <w:rFonts w:ascii="Times New Roman" w:eastAsia="Calibri" w:hAnsi="Times New Roman" w:cs="Times New Roman"/>
          <w:sz w:val="26"/>
          <w:szCs w:val="26"/>
        </w:rPr>
        <w:t xml:space="preserve"> г.</w:t>
      </w:r>
    </w:p>
    <w:p w:rsidR="00CE295A" w:rsidRPr="00AA3A45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962"/>
        <w:gridCol w:w="1559"/>
        <w:gridCol w:w="1559"/>
      </w:tblGrid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99253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Исполнение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обобщений правоприменительной практики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t xml:space="preserve">осуществления в соответствующей сфере </w:t>
            </w:r>
            <w:r w:rsidRPr="00AA3A45">
              <w:rPr>
                <w:rFonts w:ascii="Times New Roman" w:eastAsia="Microsoft Sans Serif" w:hAnsi="Times New Roman" w:cs="Times New Roman"/>
                <w:sz w:val="26"/>
                <w:szCs w:val="26"/>
                <w:lang w:eastAsia="ru-RU" w:bidi="ru-RU"/>
              </w:rPr>
              <w:lastRenderedPageBreak/>
              <w:t>деятельности муниципального земельного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C25AC9" w:rsidRPr="00AA3A45" w:rsidTr="00D26C6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5AC9" w:rsidRPr="00AA3A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 w:rsidRPr="00AA3A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6C7E97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</w:tbl>
    <w:p w:rsidR="0044744B" w:rsidRPr="00AA3A45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21D8" w:rsidRPr="00AA3A45" w:rsidRDefault="008F4244" w:rsidP="001021D8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Плановые п</w:t>
      </w:r>
      <w:r w:rsidR="001021D8" w:rsidRPr="00AA3A45">
        <w:rPr>
          <w:rFonts w:ascii="Times New Roman" w:eastAsia="Calibri" w:hAnsi="Times New Roman" w:cs="Times New Roman"/>
          <w:sz w:val="26"/>
          <w:szCs w:val="26"/>
        </w:rPr>
        <w:t>оказатели результативности и эффективности Программы профилактики на 2024 год</w:t>
      </w:r>
    </w:p>
    <w:tbl>
      <w:tblPr>
        <w:tblpPr w:leftFromText="180" w:rightFromText="180" w:vertAnchor="text" w:horzAnchor="margin" w:tblpXSpec="right" w:tblpY="289"/>
        <w:tblW w:w="94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15"/>
        <w:gridCol w:w="4961"/>
        <w:gridCol w:w="3321"/>
      </w:tblGrid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100 %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случаев объявления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предостережений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100 %</w:t>
            </w:r>
            <w:r w:rsidR="00F0167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(если имелись случаи </w:t>
            </w: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Доля случаев повторного обращения контролируемых лиц в письменной форме по тому же вопросу муниципального контроля в сфере благоустройства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0%</w:t>
            </w:r>
          </w:p>
        </w:tc>
      </w:tr>
      <w:tr w:rsidR="00AA3A45" w:rsidRPr="00AA3A45" w:rsidTr="008F4244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C25AC9">
            <w:pPr>
              <w:ind w:firstLine="708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Утверждение   доклада, содержащего результаты обобщения правоприменительной практики по осуществлению муниципальн</w:t>
            </w:r>
            <w:r w:rsidR="008F4244">
              <w:rPr>
                <w:rFonts w:ascii="Times New Roman" w:eastAsia="Calibri" w:hAnsi="Times New Roman" w:cs="Times New Roman"/>
                <w:sz w:val="26"/>
                <w:szCs w:val="26"/>
              </w:rPr>
              <w:t>ого контроля, его опубликование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C9" w:rsidRPr="00AA3A45" w:rsidRDefault="00C25AC9" w:rsidP="00F0167B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eastAsia="Calibri" w:hAnsi="Times New Roman" w:cs="Times New Roman"/>
                <w:sz w:val="26"/>
                <w:szCs w:val="26"/>
              </w:rPr>
              <w:t>исполнено/не исполнено</w:t>
            </w:r>
          </w:p>
        </w:tc>
      </w:tr>
    </w:tbl>
    <w:p w:rsidR="00C25AC9" w:rsidRPr="00AA3A45" w:rsidRDefault="0099253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>П</w:t>
      </w:r>
      <w:r w:rsidR="00C25AC9" w:rsidRPr="00AA3A45">
        <w:rPr>
          <w:rFonts w:ascii="Times New Roman" w:eastAsia="Calibri" w:hAnsi="Times New Roman" w:cs="Times New Roman"/>
          <w:sz w:val="26"/>
          <w:szCs w:val="26"/>
        </w:rPr>
        <w:t xml:space="preserve">од оценкой эффективности Программы профилактики понимается оценка изменения количества нарушений обязательных требований </w:t>
      </w:r>
      <w:r w:rsidR="00C25AC9" w:rsidRPr="00AA3A45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по итогам проведенных профилактических мероприятий. </w:t>
      </w:r>
    </w:p>
    <w:p w:rsidR="00C25AC9" w:rsidRPr="00AA3A45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Ежегодная оценка результативности и эффективности Программы профилактики осуществляется Отделом по управлению муниципальным имуществом администрации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C25AC9" w:rsidRDefault="00C25AC9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на территории </w:t>
      </w:r>
      <w:proofErr w:type="spellStart"/>
      <w:r w:rsidRPr="00AA3A45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 на 202</w:t>
      </w:r>
      <w:r w:rsidR="003F6605">
        <w:rPr>
          <w:rFonts w:ascii="Times New Roman" w:eastAsia="Calibri" w:hAnsi="Times New Roman" w:cs="Times New Roman"/>
          <w:sz w:val="26"/>
          <w:szCs w:val="26"/>
        </w:rPr>
        <w:t>5</w:t>
      </w:r>
      <w:r w:rsidRPr="00AA3A45">
        <w:rPr>
          <w:rFonts w:ascii="Times New Roman" w:eastAsia="Calibri" w:hAnsi="Times New Roman" w:cs="Times New Roman"/>
          <w:sz w:val="26"/>
          <w:szCs w:val="26"/>
        </w:rPr>
        <w:t xml:space="preserve"> год. </w:t>
      </w: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913B5" w:rsidRPr="00AA3A45" w:rsidRDefault="007913B5" w:rsidP="00C25AC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0167B" w:rsidRDefault="00F0167B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C51EB9" w:rsidRPr="00AA3A45" w:rsidRDefault="00C51EB9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C51EB9" w:rsidRPr="00AA3A45" w:rsidRDefault="007913B5" w:rsidP="00C51E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______2024</w:t>
      </w:r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г  №</w:t>
      </w:r>
      <w:proofErr w:type="gramEnd"/>
      <w:r w:rsidR="00C51EB9" w:rsidRPr="00AA3A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A80D70" w:rsidRPr="00AA3A45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Перечень контролируемых лиц для проведения</w:t>
      </w:r>
    </w:p>
    <w:p w:rsidR="006744E9" w:rsidRPr="00AA3A45" w:rsidRDefault="006744E9" w:rsidP="006744E9">
      <w:pPr>
        <w:jc w:val="center"/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</w:pP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профилактических визитов в 202</w:t>
      </w:r>
      <w:r w:rsidR="003F660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>5</w:t>
      </w:r>
      <w:r w:rsidRPr="00AA3A45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ar-SA"/>
        </w:rPr>
        <w:t xml:space="preserve"> году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1546"/>
        <w:gridCol w:w="1392"/>
        <w:gridCol w:w="1304"/>
        <w:gridCol w:w="1310"/>
        <w:gridCol w:w="1014"/>
        <w:gridCol w:w="1111"/>
        <w:gridCol w:w="1433"/>
      </w:tblGrid>
      <w:tr w:rsidR="00AA3A45" w:rsidRPr="00AA3A45" w:rsidTr="000D2753">
        <w:trPr>
          <w:trHeight w:val="2022"/>
        </w:trPr>
        <w:tc>
          <w:tcPr>
            <w:tcW w:w="44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Объект контроля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Фактическое место осуществления деятел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>ьности (место проведения проф. в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изита)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Основание для проведения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Категория риска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Период проведения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744E9" w:rsidRPr="00AA3A45" w:rsidRDefault="006744E9" w:rsidP="00CF7F2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A3A45" w:rsidRPr="00AA3A45" w:rsidTr="000D2753">
        <w:trPr>
          <w:trHeight w:val="926"/>
        </w:trPr>
        <w:tc>
          <w:tcPr>
            <w:tcW w:w="446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</w:tcPr>
          <w:p w:rsidR="0092230E" w:rsidRPr="00AA3A45" w:rsidRDefault="0092230E" w:rsidP="0092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Земельный </w:t>
            </w:r>
            <w:r w:rsidR="004F6E90" w:rsidRPr="00AA3A45">
              <w:rPr>
                <w:rFonts w:ascii="Times New Roman" w:hAnsi="Times New Roman" w:cs="Times New Roman"/>
                <w:sz w:val="26"/>
                <w:szCs w:val="26"/>
              </w:rPr>
              <w:t>участок</w:t>
            </w:r>
            <w:r w:rsidR="005D4A25"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 с кадастровым номером </w:t>
            </w:r>
          </w:p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32:26: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0020102:46</w:t>
            </w:r>
          </w:p>
        </w:tc>
        <w:tc>
          <w:tcPr>
            <w:tcW w:w="1715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Брянская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обл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р-н </w:t>
            </w:r>
            <w:proofErr w:type="spellStart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в границах бывшего колхоза им. Кирова</w:t>
            </w: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92230E" w:rsidRPr="00AA3A45" w:rsidRDefault="005D4A25" w:rsidP="000D27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D2753">
              <w:rPr>
                <w:rFonts w:ascii="Times New Roman" w:hAnsi="Times New Roman" w:cs="Times New Roman"/>
                <w:sz w:val="26"/>
                <w:szCs w:val="26"/>
              </w:rPr>
              <w:t>23000134762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 xml:space="preserve">Статьи 8-9, п.3, ч.2 стати 44, ч. 6 стати 44, ч.5 статьи 49  Федерального закона 248-ФЗ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92230E" w:rsidRPr="00AA3A45" w:rsidRDefault="0092230E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sz w:val="26"/>
                <w:szCs w:val="26"/>
              </w:rPr>
              <w:t>низкая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92230E" w:rsidRPr="00AA3A45" w:rsidRDefault="00A310C4" w:rsidP="009223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полугодие 2025 </w:t>
            </w:r>
            <w:r w:rsidR="0092230E" w:rsidRPr="00AA3A45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358" w:type="dxa"/>
            <w:shd w:val="clear" w:color="auto" w:fill="auto"/>
          </w:tcPr>
          <w:p w:rsidR="0092230E" w:rsidRPr="00AA3A45" w:rsidRDefault="0092230E" w:rsidP="0092230E">
            <w:pPr>
              <w:ind w:right="-115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A3A45"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6744E9" w:rsidRPr="00AA3A45" w:rsidRDefault="006744E9" w:rsidP="006744E9">
      <w:pPr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_GoBack"/>
      <w:bookmarkEnd w:id="3"/>
    </w:p>
    <w:sectPr w:rsidR="006744E9" w:rsidRPr="00AA3A45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A67"/>
    <w:rsid w:val="000031BB"/>
    <w:rsid w:val="0000654A"/>
    <w:rsid w:val="000134E6"/>
    <w:rsid w:val="00014433"/>
    <w:rsid w:val="00020A5A"/>
    <w:rsid w:val="000324FA"/>
    <w:rsid w:val="00035B18"/>
    <w:rsid w:val="000411E4"/>
    <w:rsid w:val="00050C22"/>
    <w:rsid w:val="00097DFA"/>
    <w:rsid w:val="000A1210"/>
    <w:rsid w:val="000A42B8"/>
    <w:rsid w:val="000B4F56"/>
    <w:rsid w:val="000C6765"/>
    <w:rsid w:val="000D2753"/>
    <w:rsid w:val="000D3750"/>
    <w:rsid w:val="000D562E"/>
    <w:rsid w:val="000E5B56"/>
    <w:rsid w:val="000F5457"/>
    <w:rsid w:val="000F5746"/>
    <w:rsid w:val="001021D8"/>
    <w:rsid w:val="00106C57"/>
    <w:rsid w:val="00114DA6"/>
    <w:rsid w:val="001240B3"/>
    <w:rsid w:val="00150DDA"/>
    <w:rsid w:val="00155A69"/>
    <w:rsid w:val="00171D2B"/>
    <w:rsid w:val="00186E91"/>
    <w:rsid w:val="001A39E9"/>
    <w:rsid w:val="001B12B5"/>
    <w:rsid w:val="001E0A76"/>
    <w:rsid w:val="00217A78"/>
    <w:rsid w:val="0022567F"/>
    <w:rsid w:val="002372DA"/>
    <w:rsid w:val="00245F1C"/>
    <w:rsid w:val="00253F0F"/>
    <w:rsid w:val="00254CE7"/>
    <w:rsid w:val="002571A3"/>
    <w:rsid w:val="002811B3"/>
    <w:rsid w:val="00295B46"/>
    <w:rsid w:val="002A4A91"/>
    <w:rsid w:val="002B4AF2"/>
    <w:rsid w:val="002C7808"/>
    <w:rsid w:val="002C7D56"/>
    <w:rsid w:val="002D6A59"/>
    <w:rsid w:val="002D7B78"/>
    <w:rsid w:val="002F083E"/>
    <w:rsid w:val="002F2F5E"/>
    <w:rsid w:val="002F7D7A"/>
    <w:rsid w:val="003072CC"/>
    <w:rsid w:val="00331330"/>
    <w:rsid w:val="00334017"/>
    <w:rsid w:val="0036798A"/>
    <w:rsid w:val="0039519A"/>
    <w:rsid w:val="00395388"/>
    <w:rsid w:val="0039565D"/>
    <w:rsid w:val="00396668"/>
    <w:rsid w:val="003A3985"/>
    <w:rsid w:val="003A45B0"/>
    <w:rsid w:val="003B1B0F"/>
    <w:rsid w:val="003C5AE8"/>
    <w:rsid w:val="003D0E62"/>
    <w:rsid w:val="003F3D8F"/>
    <w:rsid w:val="003F3DBF"/>
    <w:rsid w:val="003F6605"/>
    <w:rsid w:val="003F7C3F"/>
    <w:rsid w:val="00401BA6"/>
    <w:rsid w:val="004050B5"/>
    <w:rsid w:val="004117BE"/>
    <w:rsid w:val="00414749"/>
    <w:rsid w:val="00443C3C"/>
    <w:rsid w:val="0044744B"/>
    <w:rsid w:val="00447B46"/>
    <w:rsid w:val="0045096F"/>
    <w:rsid w:val="00454B59"/>
    <w:rsid w:val="0045789B"/>
    <w:rsid w:val="004661D1"/>
    <w:rsid w:val="004A3E7C"/>
    <w:rsid w:val="004B3163"/>
    <w:rsid w:val="004D188F"/>
    <w:rsid w:val="004D23B3"/>
    <w:rsid w:val="004D7283"/>
    <w:rsid w:val="004E6658"/>
    <w:rsid w:val="004F1ADE"/>
    <w:rsid w:val="004F4CC3"/>
    <w:rsid w:val="004F6E90"/>
    <w:rsid w:val="00505252"/>
    <w:rsid w:val="0052608A"/>
    <w:rsid w:val="005565B1"/>
    <w:rsid w:val="00561434"/>
    <w:rsid w:val="00564799"/>
    <w:rsid w:val="00566FBE"/>
    <w:rsid w:val="00571BC8"/>
    <w:rsid w:val="00586BD2"/>
    <w:rsid w:val="00587669"/>
    <w:rsid w:val="0059111D"/>
    <w:rsid w:val="00592983"/>
    <w:rsid w:val="005A1979"/>
    <w:rsid w:val="005A21D7"/>
    <w:rsid w:val="005B726E"/>
    <w:rsid w:val="005D4A25"/>
    <w:rsid w:val="005E1125"/>
    <w:rsid w:val="005E6E36"/>
    <w:rsid w:val="00613728"/>
    <w:rsid w:val="00625489"/>
    <w:rsid w:val="00626A78"/>
    <w:rsid w:val="006300E0"/>
    <w:rsid w:val="00657E0C"/>
    <w:rsid w:val="00662235"/>
    <w:rsid w:val="00665836"/>
    <w:rsid w:val="006667F1"/>
    <w:rsid w:val="006712C7"/>
    <w:rsid w:val="006744E9"/>
    <w:rsid w:val="00683FD1"/>
    <w:rsid w:val="006A1744"/>
    <w:rsid w:val="006A2D64"/>
    <w:rsid w:val="006A31A6"/>
    <w:rsid w:val="006C7E97"/>
    <w:rsid w:val="006D4742"/>
    <w:rsid w:val="006D65DF"/>
    <w:rsid w:val="006E148A"/>
    <w:rsid w:val="006F3571"/>
    <w:rsid w:val="006F3981"/>
    <w:rsid w:val="007035EA"/>
    <w:rsid w:val="007172CD"/>
    <w:rsid w:val="00720002"/>
    <w:rsid w:val="00720616"/>
    <w:rsid w:val="00720DF8"/>
    <w:rsid w:val="00726F14"/>
    <w:rsid w:val="00733FBE"/>
    <w:rsid w:val="007641E9"/>
    <w:rsid w:val="00765274"/>
    <w:rsid w:val="00772AEF"/>
    <w:rsid w:val="007818CA"/>
    <w:rsid w:val="00782247"/>
    <w:rsid w:val="00790F85"/>
    <w:rsid w:val="007913B5"/>
    <w:rsid w:val="00794E7A"/>
    <w:rsid w:val="00796D27"/>
    <w:rsid w:val="007A1C1A"/>
    <w:rsid w:val="007A3935"/>
    <w:rsid w:val="007A43B7"/>
    <w:rsid w:val="007B1730"/>
    <w:rsid w:val="007B6444"/>
    <w:rsid w:val="007C6357"/>
    <w:rsid w:val="007D2EA3"/>
    <w:rsid w:val="007E6898"/>
    <w:rsid w:val="00801760"/>
    <w:rsid w:val="00802A67"/>
    <w:rsid w:val="008154C2"/>
    <w:rsid w:val="00827A77"/>
    <w:rsid w:val="008438D6"/>
    <w:rsid w:val="00844999"/>
    <w:rsid w:val="00852C57"/>
    <w:rsid w:val="00855ED2"/>
    <w:rsid w:val="00872D57"/>
    <w:rsid w:val="00880146"/>
    <w:rsid w:val="00890DF7"/>
    <w:rsid w:val="008A3BD3"/>
    <w:rsid w:val="008A4A1C"/>
    <w:rsid w:val="008B5FC8"/>
    <w:rsid w:val="008C5858"/>
    <w:rsid w:val="008F4244"/>
    <w:rsid w:val="008F45EC"/>
    <w:rsid w:val="00900A24"/>
    <w:rsid w:val="0092230E"/>
    <w:rsid w:val="009265B1"/>
    <w:rsid w:val="009315B7"/>
    <w:rsid w:val="0094512E"/>
    <w:rsid w:val="00956820"/>
    <w:rsid w:val="0095771B"/>
    <w:rsid w:val="009639AB"/>
    <w:rsid w:val="00983F71"/>
    <w:rsid w:val="00992535"/>
    <w:rsid w:val="009962B6"/>
    <w:rsid w:val="009C1A78"/>
    <w:rsid w:val="009C4100"/>
    <w:rsid w:val="009C5831"/>
    <w:rsid w:val="009C5A5B"/>
    <w:rsid w:val="009C5DC2"/>
    <w:rsid w:val="009D454E"/>
    <w:rsid w:val="009D7A7E"/>
    <w:rsid w:val="009E0193"/>
    <w:rsid w:val="00A01F01"/>
    <w:rsid w:val="00A06433"/>
    <w:rsid w:val="00A22E63"/>
    <w:rsid w:val="00A310C4"/>
    <w:rsid w:val="00A41EE4"/>
    <w:rsid w:val="00A45DC3"/>
    <w:rsid w:val="00A620AD"/>
    <w:rsid w:val="00A658A8"/>
    <w:rsid w:val="00A80D70"/>
    <w:rsid w:val="00AA3A45"/>
    <w:rsid w:val="00AC117F"/>
    <w:rsid w:val="00AE7F20"/>
    <w:rsid w:val="00AF0EC7"/>
    <w:rsid w:val="00B30754"/>
    <w:rsid w:val="00B337D5"/>
    <w:rsid w:val="00B60E77"/>
    <w:rsid w:val="00B61BF4"/>
    <w:rsid w:val="00B706C7"/>
    <w:rsid w:val="00B71040"/>
    <w:rsid w:val="00BA237E"/>
    <w:rsid w:val="00BC6A8D"/>
    <w:rsid w:val="00BE4C07"/>
    <w:rsid w:val="00BF0AAC"/>
    <w:rsid w:val="00BF79C0"/>
    <w:rsid w:val="00C135BA"/>
    <w:rsid w:val="00C23AB5"/>
    <w:rsid w:val="00C25AC9"/>
    <w:rsid w:val="00C265B2"/>
    <w:rsid w:val="00C33840"/>
    <w:rsid w:val="00C51EB9"/>
    <w:rsid w:val="00C6702E"/>
    <w:rsid w:val="00C75C99"/>
    <w:rsid w:val="00C765D7"/>
    <w:rsid w:val="00C771CC"/>
    <w:rsid w:val="00C817C0"/>
    <w:rsid w:val="00CA772A"/>
    <w:rsid w:val="00CB5408"/>
    <w:rsid w:val="00CC0864"/>
    <w:rsid w:val="00CC182C"/>
    <w:rsid w:val="00CC7251"/>
    <w:rsid w:val="00CD010C"/>
    <w:rsid w:val="00CE295A"/>
    <w:rsid w:val="00CE3D46"/>
    <w:rsid w:val="00D2386D"/>
    <w:rsid w:val="00D34CF6"/>
    <w:rsid w:val="00D35F0F"/>
    <w:rsid w:val="00D437D5"/>
    <w:rsid w:val="00D44831"/>
    <w:rsid w:val="00D44AC4"/>
    <w:rsid w:val="00D96792"/>
    <w:rsid w:val="00DB1772"/>
    <w:rsid w:val="00DB7034"/>
    <w:rsid w:val="00DC0F7D"/>
    <w:rsid w:val="00DD62D5"/>
    <w:rsid w:val="00DF3F9E"/>
    <w:rsid w:val="00E076B3"/>
    <w:rsid w:val="00E1041C"/>
    <w:rsid w:val="00E1048C"/>
    <w:rsid w:val="00E10C32"/>
    <w:rsid w:val="00E373A9"/>
    <w:rsid w:val="00E54854"/>
    <w:rsid w:val="00E65317"/>
    <w:rsid w:val="00EA33B9"/>
    <w:rsid w:val="00EA72F8"/>
    <w:rsid w:val="00EB01D6"/>
    <w:rsid w:val="00EB27E3"/>
    <w:rsid w:val="00EB7368"/>
    <w:rsid w:val="00EC240E"/>
    <w:rsid w:val="00EC4681"/>
    <w:rsid w:val="00EE4A62"/>
    <w:rsid w:val="00EF00ED"/>
    <w:rsid w:val="00EF15E8"/>
    <w:rsid w:val="00EF5C28"/>
    <w:rsid w:val="00F0167B"/>
    <w:rsid w:val="00F057A8"/>
    <w:rsid w:val="00F63058"/>
    <w:rsid w:val="00F630CB"/>
    <w:rsid w:val="00F824FE"/>
    <w:rsid w:val="00F87198"/>
    <w:rsid w:val="00FB4E12"/>
    <w:rsid w:val="00FB4FAB"/>
    <w:rsid w:val="00FC3E7D"/>
    <w:rsid w:val="00FD0221"/>
    <w:rsid w:val="00FD3A4A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9BFD"/>
  <w15:docId w15:val="{0698C199-6F0E-4324-88BE-06A2C104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</w:style>
  <w:style w:type="paragraph" w:styleId="1">
    <w:name w:val="heading 1"/>
    <w:basedOn w:val="a"/>
    <w:next w:val="a"/>
    <w:link w:val="10"/>
    <w:uiPriority w:val="99"/>
    <w:qFormat/>
    <w:rsid w:val="00EC4681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uiPriority w:val="99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414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6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EC4681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EC468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EC4681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rsid w:val="00EC468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EC4681"/>
    <w:rPr>
      <w:rFonts w:ascii="Times New Roman" w:eastAsia="Times New Roman" w:hAnsi="Times New Roman" w:cs="Times New Roman"/>
      <w:sz w:val="24"/>
      <w:szCs w:val="24"/>
    </w:rPr>
  </w:style>
  <w:style w:type="paragraph" w:customStyle="1" w:styleId="f">
    <w:name w:val="f"/>
    <w:basedOn w:val="a"/>
    <w:rsid w:val="00EC4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C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C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4735E93DD516226D3D8B82735A3809BD71BC62E3883BEE74890D509A118CDEBBF4F217DCFF2C49A52DF0EE3191391B902C7915344JBJ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13122&amp;date=13.09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17DE-368F-4E1E-B278-CF6977AC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18</Pages>
  <Words>4990</Words>
  <Characters>28445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211</cp:revision>
  <cp:lastPrinted>2023-02-10T07:44:00Z</cp:lastPrinted>
  <dcterms:created xsi:type="dcterms:W3CDTF">2021-09-06T15:32:00Z</dcterms:created>
  <dcterms:modified xsi:type="dcterms:W3CDTF">2024-10-07T07:48:00Z</dcterms:modified>
</cp:coreProperties>
</file>