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88" w:rsidRDefault="006B2E88" w:rsidP="006B2E88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                                                              ПРОЕКТ                             РОССИЙСКАЯ ФЕДЕРАЦИЯ</w:t>
      </w:r>
    </w:p>
    <w:p w:rsidR="006B2E88" w:rsidRDefault="006B2E88" w:rsidP="006B2E88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6B2E88" w:rsidRDefault="006B2E88" w:rsidP="006B2E88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6B2E88" w:rsidRDefault="006B2E88" w:rsidP="006B2E88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         2023г. №</w:t>
      </w:r>
      <w:r>
        <w:rPr>
          <w:rStyle w:val="4TrebuchetMS"/>
          <w:rFonts w:eastAsia="Trebuchet MS"/>
          <w:i/>
          <w:iCs/>
          <w:sz w:val="24"/>
          <w:szCs w:val="24"/>
        </w:rPr>
        <w:br/>
      </w:r>
      <w:r>
        <w:rPr>
          <w:rStyle w:val="4TrebuchetMS"/>
          <w:sz w:val="24"/>
          <w:szCs w:val="24"/>
        </w:rPr>
        <w:t>г. Трубчевск</w:t>
      </w:r>
    </w:p>
    <w:p w:rsidR="006B2E88" w:rsidRDefault="006B2E88" w:rsidP="006B2E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6B2E88" w:rsidRDefault="006B2E88" w:rsidP="006B2E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оплате труда работников муниципальных </w:t>
      </w:r>
    </w:p>
    <w:p w:rsidR="006B2E88" w:rsidRDefault="006B2E88" w:rsidP="006B2E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бюджетных и автономных учреждений сферы культуры и искусства </w:t>
      </w:r>
    </w:p>
    <w:p w:rsidR="006B2E88" w:rsidRDefault="006B2E88" w:rsidP="006B2E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Трубчевского муниципального района</w:t>
      </w:r>
    </w:p>
    <w:p w:rsidR="006B2E88" w:rsidRDefault="006B2E88" w:rsidP="006B2E88">
      <w:pPr>
        <w:ind w:left="420" w:firstLine="720"/>
        <w:rPr>
          <w:rFonts w:ascii="Times New Roman" w:hAnsi="Times New Roman" w:cs="Times New Roman"/>
        </w:rPr>
      </w:pPr>
    </w:p>
    <w:p w:rsidR="006B2E88" w:rsidRDefault="006B2E88" w:rsidP="006B2E88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основе постановления администрации Трубчевского муниципального района от 28.09.2023 №669 «Об индексации заработной платы работников муниципальных учреждений Трубчевского муниципального района с 1 ок</w:t>
      </w:r>
      <w:bookmarkStart w:id="0" w:name="_GoBack"/>
      <w:bookmarkEnd w:id="0"/>
      <w:r>
        <w:rPr>
          <w:rFonts w:ascii="Times New Roman" w:hAnsi="Times New Roman" w:cs="Times New Roman"/>
        </w:rPr>
        <w:t>тября 2023 года», в целях  стимулирования трудовой деятельности работников муниципальных учреждений Трубчевского муниципального района</w:t>
      </w:r>
    </w:p>
    <w:p w:rsidR="006B2E88" w:rsidRDefault="006B2E88" w:rsidP="006B2E88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6B2E88" w:rsidRDefault="006B2E88" w:rsidP="006B2E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>
        <w:rPr>
          <w:rFonts w:ascii="Times New Roman" w:hAnsi="Times New Roman" w:cs="Times New Roman"/>
        </w:rPr>
        <w:t xml:space="preserve">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</w:t>
      </w:r>
      <w:r w:rsidRPr="00333460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>м</w:t>
      </w:r>
      <w:r w:rsidRPr="00333460">
        <w:rPr>
          <w:rFonts w:ascii="Times New Roman" w:hAnsi="Times New Roman" w:cs="Times New Roman"/>
        </w:rPr>
        <w:t xml:space="preserve"> администрации Трубчевского</w:t>
      </w:r>
      <w:r>
        <w:rPr>
          <w:rFonts w:ascii="Times New Roman" w:hAnsi="Times New Roman" w:cs="Times New Roman"/>
        </w:rPr>
        <w:t xml:space="preserve"> </w:t>
      </w:r>
      <w:r w:rsidRPr="00333460">
        <w:rPr>
          <w:rFonts w:ascii="Times New Roman" w:hAnsi="Times New Roman" w:cs="Times New Roman"/>
        </w:rPr>
        <w:t xml:space="preserve">муниципального района от </w:t>
      </w:r>
      <w:r w:rsidRPr="00C97133">
        <w:rPr>
          <w:rFonts w:ascii="Times New Roman" w:hAnsi="Times New Roman" w:cs="Times New Roman"/>
          <w:color w:val="auto"/>
        </w:rPr>
        <w:t xml:space="preserve">31.05.2022 № 342 </w:t>
      </w:r>
      <w:r>
        <w:rPr>
          <w:rFonts w:ascii="Times New Roman" w:hAnsi="Times New Roman" w:cs="Times New Roman"/>
        </w:rPr>
        <w:t>(далее – Примерное положение)</w:t>
      </w:r>
      <w:r w:rsidRPr="00333460">
        <w:rPr>
          <w:rFonts w:ascii="Times New Roman" w:hAnsi="Times New Roman" w:cs="Times New Roman"/>
        </w:rPr>
        <w:t xml:space="preserve">: </w:t>
      </w:r>
    </w:p>
    <w:p w:rsidR="006B2E88" w:rsidRPr="00F232C3" w:rsidRDefault="006B2E88" w:rsidP="006B2E88">
      <w:pPr>
        <w:ind w:firstLine="420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</w:rPr>
        <w:t>1.1.</w:t>
      </w:r>
      <w:r w:rsidRPr="00F232C3">
        <w:rPr>
          <w:rFonts w:ascii="Times New Roman" w:hAnsi="Times New Roman" w:cs="Times New Roman"/>
        </w:rPr>
        <w:t>Пункт 5.1. раздела 5 Примерного положения</w:t>
      </w:r>
      <w:r>
        <w:rPr>
          <w:rFonts w:ascii="Times New Roman" w:hAnsi="Times New Roman" w:cs="Times New Roman"/>
        </w:rPr>
        <w:t xml:space="preserve"> изложить в редакции</w:t>
      </w:r>
      <w:r w:rsidRPr="00F232C3">
        <w:rPr>
          <w:rFonts w:ascii="Times New Roman" w:hAnsi="Times New Roman" w:cs="Times New Roman"/>
        </w:rPr>
        <w:t xml:space="preserve">: «5.1. </w:t>
      </w:r>
      <w:r w:rsidRPr="00F232C3">
        <w:rPr>
          <w:rFonts w:ascii="Times New Roman" w:eastAsia="Times New Roman" w:hAnsi="Times New Roman"/>
        </w:rPr>
        <w:t>Должностной оклад руководителя учреждения определяется трудовым договором.</w:t>
      </w:r>
      <w:r w:rsidRPr="00F232C3">
        <w:rPr>
          <w:rFonts w:ascii="Times New Roman" w:eastAsia="Times New Roman" w:hAnsi="Times New Roman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6B2E88" w:rsidRPr="00C74382" w:rsidRDefault="006B2E88" w:rsidP="006B2E88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 xml:space="preserve">Отнесение учреждения к группе производится по критериям, содержащимся в приложении </w:t>
      </w:r>
      <w:r w:rsidRPr="00C74382">
        <w:rPr>
          <w:rFonts w:ascii="Times New Roman" w:eastAsia="Times New Roman" w:hAnsi="Times New Roman"/>
          <w:color w:val="auto"/>
        </w:rPr>
        <w:t>3.</w:t>
      </w:r>
    </w:p>
    <w:p w:rsidR="006B2E88" w:rsidRPr="00C74382" w:rsidRDefault="006B2E88" w:rsidP="006B2E88">
      <w:pPr>
        <w:ind w:firstLine="420"/>
        <w:jc w:val="both"/>
        <w:rPr>
          <w:rFonts w:ascii="Times New Roman" w:eastAsia="Times New Roman" w:hAnsi="Times New Roman"/>
        </w:rPr>
      </w:pPr>
      <w:r w:rsidRPr="00C74382">
        <w:rPr>
          <w:rFonts w:ascii="Times New Roman" w:eastAsia="Times New Roman" w:hAnsi="Times New Roman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6B2E88" w:rsidRPr="00C74382" w:rsidRDefault="006B2E88" w:rsidP="006B2E88">
      <w:pPr>
        <w:jc w:val="both"/>
        <w:rPr>
          <w:rFonts w:ascii="Times New Roman" w:eastAsia="Times New Roman" w:hAnsi="Times New Roman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7"/>
        <w:gridCol w:w="5948"/>
      </w:tblGrid>
      <w:tr w:rsidR="006B2E88" w:rsidRPr="00C74382" w:rsidTr="005247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Оклад (должностной оклад), рублей</w:t>
            </w:r>
          </w:p>
        </w:tc>
      </w:tr>
      <w:tr w:rsidR="006B2E88" w:rsidRPr="00C74382" w:rsidTr="005247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28840</w:t>
            </w:r>
          </w:p>
        </w:tc>
      </w:tr>
      <w:tr w:rsidR="006B2E88" w:rsidRPr="00C74382" w:rsidTr="005247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23689</w:t>
            </w:r>
          </w:p>
        </w:tc>
      </w:tr>
      <w:tr w:rsidR="006B2E88" w:rsidRPr="00C74382" w:rsidTr="005247AB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 w:rsidRPr="00C74382">
              <w:rPr>
                <w:rFonts w:ascii="Times New Roman" w:eastAsia="Times New Roman" w:hAnsi="Times New Roman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B2E88" w:rsidRPr="00C74382" w:rsidRDefault="006B2E88" w:rsidP="005247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19112</w:t>
            </w:r>
          </w:p>
        </w:tc>
      </w:tr>
    </w:tbl>
    <w:p w:rsidR="006B2E88" w:rsidRPr="00C74382" w:rsidRDefault="006B2E88" w:rsidP="006B2E88">
      <w:pPr>
        <w:widowControl/>
        <w:tabs>
          <w:tab w:val="left" w:pos="1458"/>
        </w:tabs>
        <w:spacing w:line="298" w:lineRule="exact"/>
        <w:ind w:left="1140" w:right="5"/>
        <w:jc w:val="both"/>
        <w:rPr>
          <w:rFonts w:ascii="Times New Roman" w:hAnsi="Times New Roman" w:cs="Times New Roman"/>
        </w:rPr>
      </w:pPr>
    </w:p>
    <w:p w:rsidR="006B2E88" w:rsidRDefault="006B2E88" w:rsidP="006B2E88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 Приложение 1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1</w:t>
      </w:r>
      <w:r w:rsidRPr="00333460">
        <w:rPr>
          <w:rFonts w:ascii="Times New Roman" w:hAnsi="Times New Roman" w:cs="Times New Roman"/>
        </w:rPr>
        <w:t xml:space="preserve">). </w:t>
      </w:r>
    </w:p>
    <w:p w:rsidR="006B2E88" w:rsidRDefault="006B2E88" w:rsidP="006B2E88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Приложение</w:t>
      </w:r>
      <w:r w:rsidRPr="00C74382">
        <w:rPr>
          <w:rFonts w:ascii="Times New Roman" w:hAnsi="Times New Roman" w:cs="Times New Roman"/>
        </w:rPr>
        <w:t xml:space="preserve"> 2 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6B2E88" w:rsidRDefault="006B2E88" w:rsidP="006B2E88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 Приложение 3 </w:t>
      </w:r>
      <w:r w:rsidRPr="00C74382">
        <w:rPr>
          <w:rFonts w:ascii="Times New Roman" w:hAnsi="Times New Roman" w:cs="Times New Roman"/>
        </w:rPr>
        <w:t xml:space="preserve">к 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>
        <w:rPr>
          <w:rFonts w:ascii="Times New Roman" w:hAnsi="Times New Roman" w:cs="Times New Roman"/>
        </w:rPr>
        <w:t>ожение 3</w:t>
      </w:r>
      <w:r w:rsidRPr="00333460">
        <w:rPr>
          <w:rFonts w:ascii="Times New Roman" w:hAnsi="Times New Roman" w:cs="Times New Roman"/>
        </w:rPr>
        <w:t xml:space="preserve">). </w:t>
      </w:r>
    </w:p>
    <w:p w:rsidR="006B2E88" w:rsidRPr="00333460" w:rsidRDefault="006B2E88" w:rsidP="006B2E88">
      <w:pPr>
        <w:ind w:left="420"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4" w:history="1">
        <w:r w:rsidRPr="00333460">
          <w:rPr>
            <w:rStyle w:val="a3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6B2E88" w:rsidRPr="00B26B59" w:rsidRDefault="006B2E88" w:rsidP="006B2E88">
      <w:pPr>
        <w:ind w:left="420"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</w:t>
      </w:r>
      <w:r w:rsidRPr="00B26B59">
        <w:rPr>
          <w:rFonts w:ascii="Times New Roman" w:hAnsi="Times New Roman" w:cs="Times New Roman"/>
        </w:rPr>
        <w:lastRenderedPageBreak/>
        <w:t>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6B2E88" w:rsidRPr="00C97133" w:rsidRDefault="006B2E88" w:rsidP="006B2E88">
      <w:pPr>
        <w:ind w:left="420" w:firstLine="720"/>
        <w:jc w:val="both"/>
        <w:rPr>
          <w:rFonts w:ascii="Times New Roman" w:hAnsi="Times New Roman" w:cs="Times New Roman"/>
          <w:color w:val="auto"/>
        </w:rPr>
      </w:pPr>
      <w:r w:rsidRPr="00B26B59">
        <w:rPr>
          <w:rFonts w:ascii="Times New Roman" w:hAnsi="Times New Roman" w:cs="Times New Roman"/>
        </w:rPr>
        <w:t>4. Настоящее постановление вступает в силу с мом</w:t>
      </w:r>
      <w:r>
        <w:rPr>
          <w:rFonts w:ascii="Times New Roman" w:hAnsi="Times New Roman" w:cs="Times New Roman"/>
        </w:rPr>
        <w:t xml:space="preserve">ента официального опубликования и распространяется на правоотношения, возникшие с </w:t>
      </w:r>
      <w:r w:rsidRPr="00C97133">
        <w:rPr>
          <w:rFonts w:ascii="Times New Roman" w:hAnsi="Times New Roman" w:cs="Times New Roman"/>
          <w:color w:val="auto"/>
        </w:rPr>
        <w:t>1 октября 2023 года.</w:t>
      </w:r>
    </w:p>
    <w:p w:rsidR="006B2E88" w:rsidRPr="00B26B59" w:rsidRDefault="006B2E88" w:rsidP="006B2E88">
      <w:pPr>
        <w:ind w:left="420" w:firstLine="7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>
        <w:rPr>
          <w:rFonts w:ascii="Times New Roman" w:hAnsi="Times New Roman" w:cs="Times New Roman"/>
        </w:rPr>
        <w:t>Ничепоренко Н.Н.</w:t>
      </w:r>
      <w:r w:rsidRPr="00B26B59">
        <w:rPr>
          <w:rFonts w:ascii="Times New Roman" w:hAnsi="Times New Roman" w:cs="Times New Roman"/>
        </w:rPr>
        <w:t xml:space="preserve"> </w:t>
      </w:r>
    </w:p>
    <w:p w:rsidR="006B2E88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B2E88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B2E88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B2E88" w:rsidRPr="00C97133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Врио главы администрации </w:t>
      </w:r>
    </w:p>
    <w:p w:rsidR="006B2E88" w:rsidRPr="00C97133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                         Е.А. Слободчиков </w:t>
      </w:r>
    </w:p>
    <w:p w:rsidR="006B2E88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6B2E88" w:rsidRPr="00F232C3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6B2E88" w:rsidRPr="00C97133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C97133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6B2E88" w:rsidRPr="00C97133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C97133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6B2E88" w:rsidRPr="00C97133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Врио зам. главы админ. С.И. Сидорова</w:t>
      </w:r>
    </w:p>
    <w:p w:rsidR="006B2E88" w:rsidRPr="00C97133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6B2E88" w:rsidRPr="00F232C3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Приложение 1 к постановлению администрации Трубчевского муниципального района от                2023г. № </w:t>
      </w: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4E5795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6B2E88" w:rsidRPr="004E5795" w:rsidRDefault="006B2E88" w:rsidP="006B2E88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B2E88" w:rsidRPr="00E831B9" w:rsidRDefault="006B2E88" w:rsidP="006B2E88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6B2E88" w:rsidRPr="00E831B9" w:rsidTr="005247AB">
        <w:trPr>
          <w:jc w:val="center"/>
        </w:trPr>
        <w:tc>
          <w:tcPr>
            <w:tcW w:w="5000" w:type="pct"/>
            <w:gridSpan w:val="2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5706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5849</w:t>
            </w:r>
          </w:p>
        </w:tc>
      </w:tr>
      <w:tr w:rsidR="006B2E88" w:rsidRPr="00E831B9" w:rsidTr="005247AB">
        <w:trPr>
          <w:jc w:val="center"/>
        </w:trPr>
        <w:tc>
          <w:tcPr>
            <w:tcW w:w="5000" w:type="pct"/>
            <w:gridSpan w:val="2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6419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6563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6705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6847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7132</w:t>
            </w:r>
          </w:p>
        </w:tc>
      </w:tr>
      <w:tr w:rsidR="006B2E88" w:rsidRPr="00E831B9" w:rsidTr="005247AB">
        <w:trPr>
          <w:jc w:val="center"/>
        </w:trPr>
        <w:tc>
          <w:tcPr>
            <w:tcW w:w="5000" w:type="pct"/>
            <w:gridSpan w:val="2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9651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9772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9843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9914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12981</w:t>
            </w:r>
          </w:p>
        </w:tc>
      </w:tr>
      <w:tr w:rsidR="006B2E88" w:rsidRPr="00E831B9" w:rsidTr="005247AB">
        <w:trPr>
          <w:jc w:val="center"/>
        </w:trPr>
        <w:tc>
          <w:tcPr>
            <w:tcW w:w="5000" w:type="pct"/>
            <w:gridSpan w:val="2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13124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13266</w:t>
            </w:r>
          </w:p>
        </w:tc>
      </w:tr>
      <w:tr w:rsidR="006B2E88" w:rsidRPr="00E831B9" w:rsidTr="005247AB">
        <w:trPr>
          <w:jc w:val="center"/>
        </w:trPr>
        <w:tc>
          <w:tcPr>
            <w:tcW w:w="3384" w:type="pct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6B2E88" w:rsidRPr="00E831B9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13408</w:t>
            </w:r>
          </w:p>
        </w:tc>
      </w:tr>
    </w:tbl>
    <w:p w:rsidR="006B2E88" w:rsidRPr="00E831B9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E831B9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E831B9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E831B9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E831B9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E831B9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4E5795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Приложение 2 к постановлению администрации Трубчевского муниципального района от                2023г. № </w:t>
      </w: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4E5795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>Приложение 2</w:t>
      </w:r>
      <w:r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 xml:space="preserve">труда работников муниципальных бюджетных и автономных учреждений сферы </w:t>
      </w:r>
      <w:r w:rsidRPr="004E5795">
        <w:rPr>
          <w:rFonts w:ascii="Times New Roman" w:hAnsi="Times New Roman" w:cs="Times New Roman"/>
        </w:rPr>
        <w:lastRenderedPageBreak/>
        <w:t>культуры и искусства Трубчевского муниципального района</w:t>
      </w:r>
    </w:p>
    <w:p w:rsidR="006B2E88" w:rsidRPr="004E5795" w:rsidRDefault="006B2E88" w:rsidP="006B2E8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6B2E88" w:rsidRPr="004E5795" w:rsidRDefault="006B2E88" w:rsidP="006B2E88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6B2E88" w:rsidRPr="004E5795" w:rsidRDefault="006B2E88" w:rsidP="006B2E88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6B2E88" w:rsidRPr="004E5795" w:rsidRDefault="006B2E88" w:rsidP="006B2E88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6B2E88" w:rsidRPr="004E5795" w:rsidTr="005247AB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6B2E88" w:rsidRPr="004E5795" w:rsidRDefault="006B2E88" w:rsidP="005247AB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B2E88" w:rsidRPr="004E5795" w:rsidRDefault="006B2E88" w:rsidP="005247AB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6B2E88" w:rsidRPr="004E5795" w:rsidRDefault="006B2E88" w:rsidP="005247AB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6B2E88" w:rsidRPr="004E5795" w:rsidTr="005247AB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B2E88" w:rsidRPr="004E5795" w:rsidRDefault="006B2E88" w:rsidP="005247AB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6B2E88" w:rsidRPr="004E5795" w:rsidRDefault="006B2E88" w:rsidP="005247AB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2E88" w:rsidRPr="004E5795" w:rsidTr="005247AB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21057</w:t>
            </w:r>
          </w:p>
        </w:tc>
      </w:tr>
      <w:tr w:rsidR="006B2E88" w:rsidRPr="004E5795" w:rsidTr="005247AB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6B2E88" w:rsidRPr="004E5795" w:rsidRDefault="006B2E88" w:rsidP="005247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19456</w:t>
            </w:r>
          </w:p>
        </w:tc>
      </w:tr>
      <w:tr w:rsidR="006B2E88" w:rsidRPr="004E5795" w:rsidTr="005247AB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B2E88" w:rsidRPr="004E5795" w:rsidRDefault="006B2E88" w:rsidP="005247A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197</w:t>
            </w:r>
          </w:p>
        </w:tc>
      </w:tr>
      <w:tr w:rsidR="006B2E88" w:rsidRPr="004E5795" w:rsidTr="005247AB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ind w:left="-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7 166</w:t>
            </w:r>
          </w:p>
        </w:tc>
      </w:tr>
      <w:tr w:rsidR="006B2E88" w:rsidRPr="004E5795" w:rsidTr="005247AB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B2E88" w:rsidRPr="004E5795" w:rsidRDefault="006B2E88" w:rsidP="005247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937</w:t>
            </w:r>
          </w:p>
        </w:tc>
      </w:tr>
      <w:tr w:rsidR="006B2E88" w:rsidRPr="004E5795" w:rsidTr="005247AB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6B2E88" w:rsidRPr="004E5795" w:rsidRDefault="006B2E88" w:rsidP="005247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E88" w:rsidRPr="004E5795" w:rsidRDefault="006B2E88" w:rsidP="005247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12 933</w:t>
            </w:r>
          </w:p>
        </w:tc>
      </w:tr>
      <w:tr w:rsidR="006B2E88" w:rsidRPr="004E5795" w:rsidTr="005247A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B43D8F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077</w:t>
            </w:r>
          </w:p>
        </w:tc>
      </w:tr>
      <w:tr w:rsidR="006B2E88" w:rsidRPr="004E5795" w:rsidTr="005247AB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962</w:t>
            </w:r>
          </w:p>
        </w:tc>
      </w:tr>
      <w:tr w:rsidR="006B2E88" w:rsidRPr="004E5795" w:rsidTr="005247AB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13 391</w:t>
            </w:r>
          </w:p>
        </w:tc>
      </w:tr>
      <w:tr w:rsidR="006B2E88" w:rsidRPr="004E5795" w:rsidTr="005247AB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12 933</w:t>
            </w:r>
          </w:p>
        </w:tc>
      </w:tr>
      <w:tr w:rsidR="006B2E88" w:rsidRPr="004E5795" w:rsidTr="005247AB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6B2E88" w:rsidRPr="004E5795" w:rsidTr="005247A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18 197</w:t>
            </w:r>
          </w:p>
        </w:tc>
      </w:tr>
      <w:tr w:rsidR="006B2E88" w:rsidRPr="004E5795" w:rsidTr="005247A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16 937</w:t>
            </w:r>
          </w:p>
        </w:tc>
      </w:tr>
      <w:tr w:rsidR="006B2E88" w:rsidRPr="004E5795" w:rsidTr="005247A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6B2E88" w:rsidRPr="004E5795" w:rsidTr="005247AB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5 221</w:t>
            </w:r>
          </w:p>
        </w:tc>
      </w:tr>
      <w:tr w:rsidR="006B2E88" w:rsidRPr="004E5795" w:rsidTr="005247AB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16 480</w:t>
            </w:r>
          </w:p>
        </w:tc>
      </w:tr>
      <w:tr w:rsidR="006B2E88" w:rsidRPr="004E5795" w:rsidTr="005247AB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6B2E88" w:rsidRPr="004E5795" w:rsidTr="005247AB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6B2E88" w:rsidRPr="004E5795" w:rsidTr="005247AB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B2E88" w:rsidRPr="004E5795" w:rsidTr="005247AB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15 336</w:t>
            </w:r>
          </w:p>
        </w:tc>
      </w:tr>
      <w:tr w:rsidR="006B2E88" w:rsidRPr="004E5795" w:rsidTr="005247AB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15 221</w:t>
            </w:r>
          </w:p>
        </w:tc>
      </w:tr>
      <w:tr w:rsidR="006B2E88" w:rsidRPr="004E5795" w:rsidTr="005247AB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14 878</w:t>
            </w:r>
          </w:p>
        </w:tc>
      </w:tr>
      <w:tr w:rsidR="006B2E88" w:rsidRPr="004E5795" w:rsidTr="005247A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6B2E88" w:rsidRPr="004E5795" w:rsidTr="005247AB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6B2E88" w:rsidRPr="004E5795" w:rsidTr="005247AB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15 221</w:t>
            </w:r>
          </w:p>
        </w:tc>
      </w:tr>
      <w:tr w:rsidR="006B2E88" w:rsidRPr="004E5795" w:rsidTr="005247AB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13 047</w:t>
            </w: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15 679</w:t>
            </w: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15 221</w:t>
            </w: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17 166</w:t>
            </w: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16 824</w:t>
            </w:r>
          </w:p>
        </w:tc>
      </w:tr>
      <w:tr w:rsidR="006B2E88" w:rsidRPr="004E5795" w:rsidTr="005247A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16 480</w:t>
            </w:r>
          </w:p>
        </w:tc>
      </w:tr>
      <w:tr w:rsidR="006B2E88" w:rsidRPr="004E5795" w:rsidTr="005247A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13 733</w:t>
            </w:r>
          </w:p>
        </w:tc>
      </w:tr>
      <w:tr w:rsidR="006B2E88" w:rsidRPr="004E5795" w:rsidTr="005247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2E88" w:rsidRPr="004B79D3" w:rsidTr="005247AB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18 197</w:t>
            </w:r>
          </w:p>
        </w:tc>
      </w:tr>
      <w:tr w:rsidR="006B2E88" w:rsidRPr="004B79D3" w:rsidTr="005247AB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17 277</w:t>
            </w:r>
          </w:p>
        </w:tc>
      </w:tr>
      <w:tr w:rsidR="006B2E88" w:rsidRPr="004B79D3" w:rsidTr="005247AB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16 480</w:t>
            </w:r>
          </w:p>
        </w:tc>
      </w:tr>
      <w:tr w:rsidR="006B2E88" w:rsidRPr="004B79D3" w:rsidTr="005247AB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937</w:t>
            </w:r>
          </w:p>
        </w:tc>
      </w:tr>
      <w:tr w:rsidR="006B2E88" w:rsidRPr="004B79D3" w:rsidTr="005247AB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15 221</w:t>
            </w:r>
          </w:p>
        </w:tc>
      </w:tr>
      <w:tr w:rsidR="006B2E88" w:rsidRPr="004B79D3" w:rsidTr="005247AB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15 679</w:t>
            </w:r>
          </w:p>
        </w:tc>
      </w:tr>
      <w:tr w:rsidR="006B2E88" w:rsidRPr="004B79D3" w:rsidTr="005247AB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11 101</w:t>
            </w:r>
          </w:p>
        </w:tc>
      </w:tr>
      <w:tr w:rsidR="006B2E88" w:rsidRPr="004B79D3" w:rsidTr="005247AB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13 047</w:t>
            </w:r>
          </w:p>
        </w:tc>
      </w:tr>
      <w:tr w:rsidR="006B2E88" w:rsidRPr="004B79D3" w:rsidTr="005247AB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11 788</w:t>
            </w:r>
          </w:p>
        </w:tc>
      </w:tr>
      <w:tr w:rsidR="006B2E88" w:rsidRPr="004B79D3" w:rsidTr="005247A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11 445</w:t>
            </w:r>
          </w:p>
        </w:tc>
      </w:tr>
      <w:tr w:rsidR="006B2E88" w:rsidRPr="004B79D3" w:rsidTr="005247AB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992</w:t>
            </w:r>
          </w:p>
        </w:tc>
      </w:tr>
      <w:tr w:rsidR="006B2E88" w:rsidRPr="004B79D3" w:rsidTr="005247AB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B79D3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11 101</w:t>
            </w:r>
          </w:p>
        </w:tc>
      </w:tr>
    </w:tbl>
    <w:p w:rsidR="006B2E88" w:rsidRPr="004E5795" w:rsidRDefault="006B2E88" w:rsidP="006B2E88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6B2E88" w:rsidRDefault="006B2E88" w:rsidP="006B2E88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6B2E88" w:rsidRPr="004E5795" w:rsidRDefault="006B2E88" w:rsidP="006B2E88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6B2E88" w:rsidRPr="004E5795" w:rsidRDefault="006B2E88" w:rsidP="006B2E88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6B2E88" w:rsidRPr="004E5795" w:rsidTr="005247AB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B2E88" w:rsidRPr="004E5795" w:rsidRDefault="006B2E88" w:rsidP="005247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B2E88" w:rsidRPr="004E5795" w:rsidRDefault="006B2E88" w:rsidP="005247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6B2E88" w:rsidRPr="004E5795" w:rsidRDefault="006B2E88" w:rsidP="005247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2E88" w:rsidRPr="004E5795" w:rsidTr="005247AB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sz w:val="20"/>
                <w:szCs w:val="20"/>
              </w:rPr>
              <w:lastRenderedPageBreak/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11 445</w:t>
            </w:r>
          </w:p>
        </w:tc>
      </w:tr>
      <w:tr w:rsidR="006B2E88" w:rsidRPr="004E5795" w:rsidTr="005247AB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12 589</w:t>
            </w:r>
          </w:p>
        </w:tc>
      </w:tr>
      <w:tr w:rsidR="006B2E88" w:rsidRPr="004E5795" w:rsidTr="005247AB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20 143</w:t>
            </w:r>
          </w:p>
        </w:tc>
      </w:tr>
      <w:tr w:rsidR="006B2E88" w:rsidRPr="004E5795" w:rsidTr="005247AB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16 023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B2E88" w:rsidRPr="004E5795" w:rsidTr="005247AB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15 336</w:t>
            </w:r>
          </w:p>
        </w:tc>
      </w:tr>
      <w:tr w:rsidR="006B2E88" w:rsidRPr="004E5795" w:rsidTr="005247AB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15 336</w:t>
            </w:r>
          </w:p>
        </w:tc>
      </w:tr>
      <w:tr w:rsidR="006B2E88" w:rsidRPr="004E5795" w:rsidTr="005247AB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19 456</w:t>
            </w:r>
          </w:p>
        </w:tc>
      </w:tr>
      <w:tr w:rsidR="006B2E88" w:rsidRPr="004E5795" w:rsidTr="005247AB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336</w:t>
            </w:r>
          </w:p>
        </w:tc>
      </w:tr>
      <w:tr w:rsidR="006B2E88" w:rsidRPr="004E5795" w:rsidTr="005247AB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15 679</w:t>
            </w:r>
          </w:p>
        </w:tc>
      </w:tr>
      <w:tr w:rsidR="006B2E88" w:rsidRPr="004E5795" w:rsidTr="005247AB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15 336</w:t>
            </w:r>
          </w:p>
        </w:tc>
      </w:tr>
      <w:tr w:rsidR="006B2E88" w:rsidRPr="004E5795" w:rsidTr="005247AB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12 933</w:t>
            </w:r>
          </w:p>
        </w:tc>
      </w:tr>
      <w:tr w:rsidR="006B2E88" w:rsidRPr="004E5795" w:rsidTr="005247A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13 962</w:t>
            </w:r>
          </w:p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6B2E88" w:rsidRPr="004E5795" w:rsidTr="005247A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E88" w:rsidRPr="004E5795" w:rsidRDefault="006B2E88" w:rsidP="005247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15 793</w:t>
            </w:r>
          </w:p>
        </w:tc>
      </w:tr>
    </w:tbl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Приложение 3 к постановлению администрации Трубчевского муниципального района от                2023г. № </w:t>
      </w:r>
    </w:p>
    <w:p w:rsidR="006B2E88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6B2E88" w:rsidRPr="004E5795" w:rsidRDefault="006B2E88" w:rsidP="006B2E88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Default="006B2E88" w:rsidP="006B2E88"/>
    <w:p w:rsidR="006B2E88" w:rsidRPr="004E5795" w:rsidRDefault="006B2E88" w:rsidP="006B2E8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6B2E88" w:rsidRPr="004E5795" w:rsidTr="005247AB">
        <w:trPr>
          <w:trHeight w:val="972"/>
        </w:trPr>
        <w:tc>
          <w:tcPr>
            <w:tcW w:w="7218" w:type="dxa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5 706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5 849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5 992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6 134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6 419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6 705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7 132</w:t>
            </w:r>
          </w:p>
        </w:tc>
      </w:tr>
      <w:tr w:rsidR="006B2E88" w:rsidRPr="004E5795" w:rsidTr="005247AB">
        <w:trPr>
          <w:trHeight w:val="378"/>
        </w:trPr>
        <w:tc>
          <w:tcPr>
            <w:tcW w:w="7218" w:type="dxa"/>
            <w:vAlign w:val="bottom"/>
          </w:tcPr>
          <w:p w:rsidR="006B2E88" w:rsidRPr="004E5795" w:rsidRDefault="006B2E88" w:rsidP="005247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6B2E88" w:rsidRPr="004E5795" w:rsidRDefault="006B2E88" w:rsidP="005247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7 845</w:t>
            </w:r>
          </w:p>
        </w:tc>
      </w:tr>
    </w:tbl>
    <w:p w:rsidR="006B2E88" w:rsidRDefault="006B2E88" w:rsidP="006B2E88"/>
    <w:p w:rsidR="006B2E88" w:rsidRDefault="006B2E88" w:rsidP="006B2E88"/>
    <w:p w:rsidR="006B2E88" w:rsidRDefault="006B2E88" w:rsidP="006B2E88"/>
    <w:p w:rsidR="00143058" w:rsidRDefault="00143058"/>
    <w:sectPr w:rsidR="00143058" w:rsidSect="006B2E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E88"/>
    <w:rsid w:val="00143058"/>
    <w:rsid w:val="006B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6C537-0872-444F-84A6-C05F6C7B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8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6B2E88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E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">
    <w:name w:val="Основной текст (3)_"/>
    <w:link w:val="30"/>
    <w:locked/>
    <w:rsid w:val="006B2E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2E88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6B2E88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6B2E88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6B2E88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2E88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6B2E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6B2E88"/>
    <w:rPr>
      <w:color w:val="0000FF"/>
      <w:u w:val="single"/>
    </w:rPr>
  </w:style>
  <w:style w:type="paragraph" w:customStyle="1" w:styleId="ConsPlusNormal">
    <w:name w:val="ConsPlusNormal"/>
    <w:link w:val="ConsPlusNormal0"/>
    <w:rsid w:val="006B2E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6B2E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6B2E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6B2E88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6B2E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</cp:revision>
  <dcterms:created xsi:type="dcterms:W3CDTF">2023-10-05T08:27:00Z</dcterms:created>
  <dcterms:modified xsi:type="dcterms:W3CDTF">2023-10-05T08:27:00Z</dcterms:modified>
</cp:coreProperties>
</file>