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1E3" w:rsidRPr="00C331E3" w:rsidRDefault="00C331E3" w:rsidP="00E55EF0">
      <w:pPr>
        <w:spacing w:after="0" w:line="20" w:lineRule="atLeast"/>
        <w:ind w:left="-142" w:right="-142" w:firstLine="709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46F52">
        <w:rPr>
          <w:rFonts w:ascii="Times New Roman" w:hAnsi="Times New Roman" w:cs="Times New Roman"/>
          <w:b/>
          <w:sz w:val="28"/>
          <w:szCs w:val="26"/>
        </w:rPr>
        <w:t>Р</w:t>
      </w:r>
      <w:r w:rsidRPr="00C331E3">
        <w:rPr>
          <w:rFonts w:ascii="Times New Roman" w:hAnsi="Times New Roman" w:cs="Times New Roman"/>
          <w:b/>
          <w:sz w:val="28"/>
          <w:szCs w:val="26"/>
        </w:rPr>
        <w:t>ОССИЙСКАЯ ФЕДЕРАЦИЯ</w:t>
      </w:r>
    </w:p>
    <w:p w:rsidR="00C331E3" w:rsidRPr="00C331E3" w:rsidRDefault="00C331E3" w:rsidP="00946F52">
      <w:pPr>
        <w:spacing w:after="0" w:line="20" w:lineRule="atLeast"/>
        <w:ind w:left="-142" w:right="-142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C331E3" w:rsidRPr="00C331E3" w:rsidRDefault="00621136" w:rsidP="00946F52">
      <w:pPr>
        <w:spacing w:after="0" w:line="20" w:lineRule="atLeast"/>
        <w:ind w:left="-142" w:right="-142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</w:rPr>
        <w:pict>
          <v:line id="_x0000_s1028" style="position:absolute;left:0;text-align:left;z-index:251657728" from="-10.8pt,7.2pt" to="484.2pt,7.2pt" strokeweight="6pt">
            <v:stroke linestyle="thickBetweenThin"/>
          </v:line>
        </w:pict>
      </w:r>
    </w:p>
    <w:p w:rsidR="00C331E3" w:rsidRPr="00C331E3" w:rsidRDefault="00C331E3" w:rsidP="00946F52">
      <w:pPr>
        <w:spacing w:after="0" w:line="20" w:lineRule="atLeast"/>
        <w:ind w:left="-142" w:right="-142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C331E3" w:rsidRPr="00C331E3" w:rsidRDefault="00C331E3" w:rsidP="00E55EF0">
      <w:pPr>
        <w:spacing w:line="20" w:lineRule="atLeas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r w:rsidR="002D51EA"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 w:rsidR="002D51EA">
        <w:rPr>
          <w:rFonts w:ascii="Times New Roman" w:hAnsi="Times New Roman" w:cs="Times New Roman"/>
          <w:sz w:val="26"/>
          <w:szCs w:val="26"/>
        </w:rPr>
        <w:t xml:space="preserve"> 777</w:t>
      </w:r>
    </w:p>
    <w:p w:rsidR="00C331E3" w:rsidRPr="00C331E3" w:rsidRDefault="00C331E3" w:rsidP="00E55EF0">
      <w:pPr>
        <w:spacing w:before="120" w:line="20" w:lineRule="atLeas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>г. Трубчевск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О</w:t>
      </w:r>
      <w:r w:rsidR="009434C6" w:rsidRPr="009434C6">
        <w:rPr>
          <w:rFonts w:ascii="Times New Roman" w:hAnsi="Times New Roman" w:cs="Times New Roman"/>
          <w:sz w:val="26"/>
          <w:szCs w:val="26"/>
        </w:rPr>
        <w:t>б</w:t>
      </w:r>
      <w:r w:rsidRPr="009434C6">
        <w:rPr>
          <w:rFonts w:ascii="Times New Roman" w:hAnsi="Times New Roman" w:cs="Times New Roman"/>
          <w:sz w:val="26"/>
          <w:szCs w:val="26"/>
        </w:rPr>
        <w:t xml:space="preserve"> </w:t>
      </w:r>
      <w:r w:rsidR="009434C6" w:rsidRPr="009434C6">
        <w:rPr>
          <w:rFonts w:ascii="Times New Roman" w:hAnsi="Times New Roman" w:cs="Times New Roman"/>
          <w:sz w:val="26"/>
          <w:szCs w:val="26"/>
        </w:rPr>
        <w:t xml:space="preserve">утверждении Положения о </w:t>
      </w:r>
    </w:p>
    <w:p w:rsidR="009434C6" w:rsidRPr="009434C6" w:rsidRDefault="009434C6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Трубчевском</w:t>
      </w:r>
      <w:r w:rsidR="00E75F3F" w:rsidRPr="009434C6">
        <w:rPr>
          <w:rFonts w:ascii="Times New Roman" w:hAnsi="Times New Roman" w:cs="Times New Roman"/>
          <w:sz w:val="26"/>
          <w:szCs w:val="26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</w:rPr>
        <w:t>муниципальном</w:t>
      </w:r>
      <w:r w:rsidR="00E75F3F" w:rsidRPr="009434C6">
        <w:rPr>
          <w:rFonts w:ascii="Times New Roman" w:hAnsi="Times New Roman" w:cs="Times New Roman"/>
          <w:sz w:val="26"/>
          <w:szCs w:val="26"/>
        </w:rPr>
        <w:t xml:space="preserve"> звене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Брянской областной территориальной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 xml:space="preserve">подсистемы единой государственной 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системы предупреждения и ликвидации</w:t>
      </w:r>
    </w:p>
    <w:p w:rsidR="009434C6" w:rsidRPr="009434C6" w:rsidRDefault="00E75F3F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чрезвычайных ситуаций</w:t>
      </w:r>
      <w:r w:rsidR="009434C6" w:rsidRPr="009434C6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E75F3F" w:rsidRPr="009434C6" w:rsidRDefault="009434C6" w:rsidP="00E55E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34C6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E55EF0" w:rsidRDefault="00E55EF0" w:rsidP="00E55EF0">
      <w:pPr>
        <w:spacing w:after="0" w:line="240" w:lineRule="auto"/>
        <w:ind w:left="-142" w:right="-142"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C48F4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В соответствии с требова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ниями Федерального закона от 21.12.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1994 № 68-ФЗ «О защите населения и территорий от чрезвычайных ситуаций природного и техногенного характера», постановления Правитель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ства Российской Федерации от 30.12.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2003 № 794 «О единой государственной системе предупреждения и ликвидации чрезвычайных ситуаций», постановления Прави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тельства Брянской области от 18</w:t>
      </w:r>
      <w:r w:rsidR="00275A0C" w:rsidRPr="00275A0C">
        <w:rPr>
          <w:rFonts w:ascii="Times New Roman" w:hAnsi="Times New Roman" w:cs="Times New Roman"/>
          <w:sz w:val="26"/>
          <w:szCs w:val="26"/>
          <w:lang w:eastAsia="ru-RU"/>
        </w:rPr>
        <w:t>.07.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2016 № 382-п «О Брянской областной территориальной подсистеме единой государственной системы предупреждения и ликвидации чрезвычайных ситуаций», в целях совершенствования </w:t>
      </w:r>
      <w:r w:rsidR="009434C6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Брянской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E75F3F" w:rsidRPr="00275A0C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75A0C">
        <w:rPr>
          <w:rFonts w:ascii="Times New Roman" w:hAnsi="Times New Roman" w:cs="Times New Roman"/>
          <w:color w:val="000000"/>
          <w:sz w:val="26"/>
          <w:szCs w:val="26"/>
        </w:rPr>
        <w:t>ПОСТАНАВЛЯЮ:</w:t>
      </w:r>
    </w:p>
    <w:p w:rsidR="00E75F3F" w:rsidRPr="009434C6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1. Утвердить Положение о </w:t>
      </w:r>
      <w:r w:rsidR="009434C6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муниципальном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звене Брянской областной территориальной подсистем</w:t>
      </w:r>
      <w:r w:rsidR="00AD7345" w:rsidRPr="009434C6">
        <w:rPr>
          <w:rFonts w:ascii="Times New Roman" w:hAnsi="Times New Roman" w:cs="Times New Roman"/>
          <w:sz w:val="26"/>
          <w:szCs w:val="26"/>
          <w:lang w:eastAsia="ru-RU"/>
        </w:rPr>
        <w:t>ы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единой государственной системы предупреждения и ликвидации чрезвычайных ситуаций 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9434C6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2. Рекомендовать руководителям предприятий, учреждений и организаций всех форм собственности руководствоваться вышеназванным Положением.</w:t>
      </w:r>
    </w:p>
    <w:p w:rsidR="00E75F3F" w:rsidRPr="009434C6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3.</w:t>
      </w:r>
      <w:r w:rsidR="001F5DD2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труктуру </w:t>
      </w:r>
      <w:r w:rsidR="009434C6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Брянской областной территориальной подсистемы единой государственной системы предупреждения и ликвидации чрезвычайных ситуаций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(приложени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2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E75F3F" w:rsidRPr="00275A0C" w:rsidRDefault="00E75F3F" w:rsidP="00F94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Перечень сил и средств </w:t>
      </w:r>
      <w:r w:rsidR="001F5DD2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постоянной готовности </w:t>
      </w:r>
      <w:r w:rsidR="009434C6" w:rsidRPr="007C48F4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1F5DD2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на территории </w:t>
      </w:r>
      <w:r w:rsidR="009434C6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F5DD2"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F432F" w:rsidRPr="007C48F4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7C48F4">
        <w:rPr>
          <w:rFonts w:ascii="Times New Roman" w:hAnsi="Times New Roman" w:cs="Times New Roman"/>
          <w:sz w:val="26"/>
          <w:szCs w:val="26"/>
          <w:lang w:eastAsia="ru-RU"/>
        </w:rPr>
        <w:t xml:space="preserve"> 3</w:t>
      </w:r>
      <w:r w:rsidR="00AF432F" w:rsidRPr="007C48F4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324EFB" w:rsidRPr="009434C6" w:rsidRDefault="002B2B8D" w:rsidP="00F940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AF432F">
        <w:rPr>
          <w:rFonts w:ascii="Times New Roman" w:hAnsi="Times New Roman" w:cs="Times New Roman"/>
          <w:sz w:val="26"/>
          <w:szCs w:val="26"/>
          <w:lang w:eastAsia="ru-RU"/>
        </w:rPr>
        <w:t>Постановление администрации Трубчевского муниципального района от 30.06.2014 №445 «Об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 Брянской области» признать утратившим силу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C48F4" w:rsidRDefault="007C48F4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1BD2" w:rsidRDefault="00B31BD2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1BD2" w:rsidRDefault="00B31BD2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C48F4" w:rsidRDefault="007C48F4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24EFB" w:rsidRPr="009434C6" w:rsidRDefault="002B2B8D" w:rsidP="00E55EF0">
      <w:pPr>
        <w:widowControl w:val="0"/>
        <w:suppressAutoHyphens/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6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. Контроль за </w:t>
      </w:r>
      <w:r w:rsidR="00275A0C">
        <w:rPr>
          <w:rFonts w:ascii="Times New Roman" w:hAnsi="Times New Roman" w:cs="Times New Roman"/>
          <w:sz w:val="26"/>
          <w:szCs w:val="26"/>
          <w:lang w:eastAsia="ru-RU"/>
        </w:rPr>
        <w:t>исполнением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46F52">
        <w:rPr>
          <w:rFonts w:ascii="Times New Roman" w:hAnsi="Times New Roman" w:cs="Times New Roman"/>
          <w:sz w:val="26"/>
          <w:szCs w:val="26"/>
          <w:lang w:eastAsia="ru-RU"/>
        </w:rPr>
        <w:t>данного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постановления </w:t>
      </w:r>
      <w:r w:rsidR="00946F52">
        <w:rPr>
          <w:rFonts w:ascii="Times New Roman" w:hAnsi="Times New Roman" w:cs="Times New Roman"/>
          <w:sz w:val="26"/>
          <w:szCs w:val="26"/>
          <w:lang w:eastAsia="ru-RU"/>
        </w:rPr>
        <w:t>возложить на заместителя главы администрации Трубчевского муниципального района Слободчикова Е.А</w:t>
      </w:r>
      <w:r w:rsidR="00324EFB" w:rsidRPr="009434C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46F52" w:rsidRDefault="00946F52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</w:p>
    <w:p w:rsidR="009434C6" w:rsidRPr="005A6B55" w:rsidRDefault="009434C6" w:rsidP="00E55EF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 w:rsidR="005A6B55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5A6B55" w:rsidRPr="005A6B55">
        <w:rPr>
          <w:rFonts w:ascii="Times New Roman" w:hAnsi="Times New Roman" w:cs="Times New Roman"/>
          <w:b/>
          <w:sz w:val="26"/>
          <w:szCs w:val="26"/>
        </w:rPr>
        <w:t>И.И.Обыдённов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324EFB" w:rsidRPr="00AD7345" w:rsidRDefault="00324EFB" w:rsidP="00E55EF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4EFB" w:rsidRPr="00AD7345" w:rsidRDefault="00A562A0" w:rsidP="00E55EF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D7345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="00B31BD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324EFB" w:rsidRPr="00AD7345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</w:p>
    <w:p w:rsidR="00324EFB" w:rsidRPr="00AD7345" w:rsidRDefault="00324EFB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D7345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24EFB" w:rsidRPr="00AD7345" w:rsidRDefault="005A6B55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A6B55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C5CB3" w:rsidRPr="00AD734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324EFB" w:rsidRPr="00AD7345" w:rsidRDefault="007206F5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777</w:t>
      </w:r>
    </w:p>
    <w:p w:rsidR="00E75F3F" w:rsidRPr="00AD7345" w:rsidRDefault="00E75F3F" w:rsidP="00E55E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ПОЛОЖЕНИЕ</w:t>
      </w: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br/>
        <w:t xml:space="preserve">о </w:t>
      </w:r>
      <w:r w:rsidR="005A6B55" w:rsidRPr="005A6B55">
        <w:rPr>
          <w:rFonts w:ascii="Times New Roman" w:hAnsi="Times New Roman" w:cs="Times New Roman"/>
          <w:b/>
          <w:sz w:val="26"/>
          <w:szCs w:val="26"/>
          <w:lang w:eastAsia="ru-RU"/>
        </w:rPr>
        <w:t>Трубчевском</w:t>
      </w: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24EFB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муниципал</w:t>
      </w:r>
      <w:r w:rsidR="001F5DD2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ь</w:t>
      </w:r>
      <w:r w:rsidR="00324EFB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ном</w:t>
      </w:r>
      <w:r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звене Брянской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1. Настоящее Положение определяет порядок функционирования, принципы построения, состав сил и средств </w:t>
      </w:r>
      <w:r w:rsidR="005A6B55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Брянской областной территориальной подсистемы единой государственной системы предупреждения и ликвидации чрезвычайных ситуаций (далее – </w:t>
      </w:r>
      <w:r w:rsidR="005A6B55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5A6B55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звено БОТП). Положение разработано на осно</w:t>
      </w:r>
      <w:r w:rsidR="007C48F4">
        <w:rPr>
          <w:rFonts w:ascii="Times New Roman" w:hAnsi="Times New Roman" w:cs="Times New Roman"/>
          <w:sz w:val="26"/>
          <w:szCs w:val="26"/>
          <w:lang w:eastAsia="ru-RU"/>
        </w:rPr>
        <w:t>вании Федерального закона от 21.12.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1994 № 68-ФЗ «О защите населения и территорий от чрезвычайных ситуаций природного и техногенного характера», постановления Правитель</w:t>
      </w:r>
      <w:r w:rsidR="007C48F4">
        <w:rPr>
          <w:rFonts w:ascii="Times New Roman" w:hAnsi="Times New Roman" w:cs="Times New Roman"/>
          <w:sz w:val="26"/>
          <w:szCs w:val="26"/>
          <w:lang w:eastAsia="ru-RU"/>
        </w:rPr>
        <w:t>ства Российской Федерации от 30.12.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2003 № 794 «О единой государственной системе предупреждения и ликвидации чрезвычайных ситуаций», постановления Прави</w:t>
      </w:r>
      <w:r w:rsidR="007C48F4">
        <w:rPr>
          <w:rFonts w:ascii="Times New Roman" w:hAnsi="Times New Roman" w:cs="Times New Roman"/>
          <w:sz w:val="26"/>
          <w:szCs w:val="26"/>
          <w:lang w:eastAsia="ru-RU"/>
        </w:rPr>
        <w:t>тельства Брянской области от 18.07.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2016 № 382-п «О Брянской областной территориальной подсистеме единой государственной системы предупреждения и ликвидации чрезвычайных ситуаций».</w:t>
      </w:r>
    </w:p>
    <w:p w:rsidR="00E75F3F" w:rsidRPr="005A6B5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Трубчевское </w:t>
      </w:r>
      <w:r w:rsidR="00FA66C6" w:rsidRPr="005A6B55">
        <w:rPr>
          <w:rFonts w:ascii="Times New Roman" w:hAnsi="Times New Roman" w:cs="Times New Roman"/>
          <w:sz w:val="26"/>
          <w:szCs w:val="26"/>
          <w:lang w:eastAsia="ru-RU"/>
        </w:rPr>
        <w:t>муниципальное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звено БОТП объединяет органы управления, силы и средства органов местного самоуправления, предприятий, учреждений и организаций, расположенных на территории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672637" w:rsidRPr="005A6B5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района 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Брянской области, независимо от их организационно-правовой формы и формы собственности (далее – организации), в полномочия которых входит решение вопросов защиты населения и территории от чрезвычайных ситуаций, в том числе по обеспечению безопасности людей на водных объектах, а также органы управления, специально уполномоченные решать задачи гражданской обороны, задачи по предупреждению и ликвидации чрезвычайных ситуаций на территории 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5A6B5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="005A6B55"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района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области, и осуществляет свою деятельность в целях выполнения задач, предусмотренных </w:t>
      </w:r>
      <w:r w:rsidR="00B31BD2">
        <w:rPr>
          <w:rFonts w:ascii="Times New Roman" w:hAnsi="Times New Roman" w:cs="Times New Roman"/>
          <w:sz w:val="26"/>
          <w:szCs w:val="26"/>
          <w:lang w:eastAsia="ru-RU"/>
        </w:rPr>
        <w:t>Законом Брянской области от 30.12.</w:t>
      </w:r>
      <w:r w:rsidRPr="005A6B55">
        <w:rPr>
          <w:rFonts w:ascii="Times New Roman" w:hAnsi="Times New Roman" w:cs="Times New Roman"/>
          <w:sz w:val="26"/>
          <w:szCs w:val="26"/>
          <w:lang w:eastAsia="ru-RU"/>
        </w:rPr>
        <w:t>2005 № 122-З «О защите населения и территории Брянской области от чрезвычайных ситуаций природного и техногенного характера».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 w:rsidR="005A6B55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муниципальное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звено  БОТП состоит из территориального звена </w:t>
      </w:r>
      <w:r w:rsidR="003C4B31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объектовых звеньев и осуществляет свою деятельность на двух уровнях: муниципальном и объектовом.</w:t>
      </w:r>
    </w:p>
    <w:p w:rsidR="00E75F3F" w:rsidRPr="00AD7345" w:rsidRDefault="005A6B55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муниципальное</w:t>
      </w:r>
      <w:r w:rsidR="00E75F3F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звено БОТП создается для предупреждения и ликвидации чрезвычайных ситуаций природного и техногенного характера (далее – чрезвычайная ситуация) и обеспечения противопожарной безопасности в пределах  территории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C4B31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E75F3F"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Объектовые звенья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создаются в организациях для решения задач по предупреждению и ликвидации чрезвычайных ситуаций и защиты работников организаций и подведомственных им объектов производственного и социального назначения от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Организация, состав сил и средств, а также порядок деятельности объектовых звеньев определяются положениями о них, утверждаемыми их руководителями по согласованию с органом, специально уполномоченным на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решение задач в области защиты населения и территорий от чрезвычайных ситуаций и (или) гражданской обороны при администрации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района.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4. Основными задачами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являются: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реализация в интересах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 единой политики в области предупреждения и ликвидации чрезвычайных ситуаций, защиты при их возникновении жизни и здоровья населения, материальных и культурных ценностей, окружающей природной среды области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пожарной безопасности и безопасности людей на водных объектах;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сбор, обработка, обмен и выдача информации в области защиты населения и территории от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создание резервов финансовых и материальных ресурсов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в пределах своей компетенции надзора и контроля в области защиты населения и территории от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ликвидация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осуществление мероприятий по социальной защите населения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 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пострадавшего от чрезвычайных ситуаций, проведение гуманитарных акций;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сотрудничества с другими муниципальными районами Брянской области в области предупреждения и ликвидации чрезвычайных ситуаций, в том числе обеспечения безопасности людей на водных объектах;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учет всех возможных потенциальных источников чрезвычайных ситуаций, определение степени их опасности для населения и территории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Брянской области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зависимости от величины риска возникновения и тяжести последствий возможных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обеспечение согласованности действий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безопасности, а также восстановления объектов жилищно-коммунального хозяйства, социальной сферы, инженерной инфраструктуры, поврежденных и разрушенных в результате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5. На каждом уровне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сил, системы оповещения населения о чрезвычайных ситуациях и системы информирования населения о чрезвычайных ситуациях.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 этом системы оповещения населения о чрезвычайных ситуациях, в том числе системы экстренного оповещения населения об угрозе возникновения или о возникновении чрезвычайных ситуаций, создаются только на муниципальном и объектовом уровнях.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6. Координационными органами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на муниципальном уровне (в пределах территории муниципального образования) – КЧС и ОПБ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КЧС и ОПБ)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 – КЧС и ОПБ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7. Образование, реорганизация и упразднение КЧС и ОПБ, определение их компетенции, утверждение руководителей и персонального состава осуществляются соответственно орган местного самоуправления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организациями.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состав комиссии включаются должностные лица структурных подразделений исполнительных органов власти, орган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2B8D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организаций, а также лица, на которых возложены функции по защите населения и территорий от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Комп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етенция КЧС и ОПБ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объектового уровней, а также порядок принятия решений определяются в положениях о них или в решениях об их образовании.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Функции и обязанности членов КЧС и ОПБ определяет ее председатель.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КЧС и ОПБ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 xml:space="preserve">м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 возглавляются соответственно руководителями указанных органов и организаций или их заместителями.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8. Основными задачами КЧС и ОПБ в соответствии с их компетенцией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координация деятельности органов управления и сил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на соответствующих уровнях;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подготовка предложений Главе администрации района о привлечении сил и средств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организация работ по ликвидации последствий чрезвычайных ситуаций, восстановлению производственной и инженерной инфраструктуры, поврежденной в результате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 и нормативными правовыми актами Брянской области,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рассмотрение вопросов об организации оповещения и информирования населения о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обеспечение готовности к действиям исполнительных органов власти, органов местного самоуправления и организаций при решении вопросов предупреждения и ликвидации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организация взаимодействия с комиссиями соседних районов по вопросам предупреждения и ликвидации чрезвычайных ситуаций, обеспечение пожарной безопасности и безопасности людей на водных объектах района.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Иные задачи могут быть возложены на соответствующие КЧС и ОПБ решениями руководителей  органов местног</w:t>
      </w:r>
      <w:r w:rsidR="00FA66C6" w:rsidRPr="00AD7345">
        <w:rPr>
          <w:rFonts w:ascii="Times New Roman" w:hAnsi="Times New Roman" w:cs="Times New Roman"/>
          <w:sz w:val="26"/>
          <w:szCs w:val="26"/>
          <w:lang w:eastAsia="ru-RU"/>
        </w:rPr>
        <w:t>о самоуправления и организаций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в соответствии с законами и иными нормативными правовыми актами Российской Федерации, Брянской области 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9. Организация мероприятий по защите населения и территории  Брянской области от чрезвычайных ситуаций межмуниципального и регионального характера, организация тушения пожаров силами государственной противопожарной службы на территории Брянской области, осуществление поиска и спасания людей на водных объектах, расположенных на территории Брянской области, возложены на главное управление МЧС России по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Постоянно действующими органами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 БОТП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региональном уровне – главное управление МЧС России по Брянской области;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муниципальном уровне – органы, специально уполномоченные на решение задач в области защиты населения и территорий от чрезвычайных ситуаций и (или) гражданской обороны, при орган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2B8D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 – структурные подразделения или работники организаций, уполномоченные на решение задач в области защиты населения и территории от чрезвычайных ситуаций и (или) гражданской обороны.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Постоянно действующие органы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 звена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БОТП создаются и осуществляют свою деятельность в соответствии с законами и иными нормативными правовыми актами Российской Федерации, Брянской области 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Компетенция и полномочия постоянно действующих органов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определяются соответствующими положениями о них или уставами указанных органов управления.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10. Органами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региональном уровне: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Центр управления в кризисных ситуациях главного управления МЧС России по Брянской области (дале</w:t>
      </w:r>
      <w:r w:rsidR="00672637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е –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ЦУКС ГУ МЧС России по Брянской области), которое осуществляет координацию деятельности органов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(в том числе управления силами и средствами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муниципальном уровне: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МКУ «Единая дежурная диспетчерская служба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дежурно-диспетчерские службы организаций (объектов).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Органы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создаются и осуществляют свою деятельность в соответствии с законами и иными нормативными правовыми актами Российской Федерации, Брянской области 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2B8D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. Компетенция и полномочия органов повседневного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определяются соответствующим Положением о них.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11. Размещение органов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в зависимости от обстановки осуществляется на стационарных или подвижных пунктах управления, оснащаемых соответствующими средствами связи, оповещения, сбора, обработки и передачи информации и поддерживаемых в состоянии постоянной готовности к использованию.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12. К силам и средствам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звена БОТП относятся силы и средства предприятий и организаций 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предназначенные и выделяемые (привлекаемые) для предупреждения и ликвидации чрезвычайных ситуаций и тушения пожаров.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состав сил и средств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предназначенных для ликвидации чрезвычайных ситуаций, входят: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силы и средства орган</w:t>
      </w:r>
      <w:r w:rsidR="002B2B8D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организаций и предприятий района соответствующих звеньев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д) силы и средства нештатных  аварийно-спасательных формирований.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Силы и средства ГО привлекаются к организации и проведению мероприятий по предотвращению и ликвидации ЧС в порядке, установленном законом.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13. В состав сил и средств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– силы постоянной готовности).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Основу сил постоянной готовности составляют аварийно-спасательные  формирования (службы), пожарные подразделения, медицинские формирования (подразделения) экстренного реагирования, иные службы и формирования со сроками готовности не более четырех часов, оснащенные специальной техникой, оборудованием, снаряжением, инструментом, материалами, с учетом обеспечения проведения аварийно-спасательных и других неотложных работ в зоне чрезвычайных ситуаций посменно в течение не менее трех суток.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Перечень сил постоянной готовности области в установленном порядке утверждается Главой администрации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Состав и структуру сил постоянной готовности определяют создающие их исполнительные органы власти области, орган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организации и предприятия, исходя из возложенных на них задач по предупреждению и ликвидации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Координацию деятельности всех аварийно-спасательных служб и аварийно-спасательных формирований на территории Брянской области осуществляет главное управление МЧС России по Брянской области в пределах компетенции.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Координацию деятельности аварийно-спасательных служб и аварийно-спасательных формирований на территории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осуществляют орган, специально уполномоченны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на решение задач в области защиты населения и территории от чрезвычайных ситуаций и (или) гражданской обороны, при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14.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 решению федеральных органов исполнительной власти, исполнительных органов власти области,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организаций и предприятий, осуществляющих руководство деятельностью указанных служб и формирований.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15. Подготовка и переподготовка должностных лиц органов местного самоуправления и организаций, специально уполномоченных решать задачи по предупреждению и ликвидации чрезвычайных ситуаций и включенных в состав органов управления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организуется в порядке, установленном нормативными правовыми актами Российской Федерации, Правительства Брянской области и администрации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района.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Методическое руководство, координацию и контроль за подготовкой населения в области защиты от чрезвычайных ситуаций осуществляет в пределах своей компетенции главное управление МЧС России по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16. 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проверяется в ходе аттестации, а также в ходе проверок, осуществляемых в пределах своих полномочий МЧС России и главным управлением МЧС России по Брянской области, органами государственного надзора и контроля, а также федеральными органами исполнительной власти, органами исполнительной власти области, органами местного самоуправления и организациями, создающими указанные службы и формирования.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17. Для ликвидации чрезвычайных ситуаций создаются и используются резервы финансовых и материальных ресурсов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 xml:space="preserve">поселковой, сельских администраций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Порядок создания, использования и восполнения резервов финансовых и материальных ресурсов определяется законодательством и нормативными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правовыми актами Брянской области,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приказами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Резервы материальных ресурсов для ликвидации чрезвычайных ситуаций создаются исходя из прогнозируемых видов и масштабов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Номенклатура и объем резервов материальных ресурсов для ликвидации чрезвычайных ситуаций, а также контроль за их созданием, хранением, использованием и восполнением устанавливаются создающим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их орган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ами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18. Управление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  <w:r w:rsidR="007C0694">
        <w:rPr>
          <w:rFonts w:ascii="Times New Roman" w:hAnsi="Times New Roman" w:cs="Times New Roman"/>
          <w:sz w:val="26"/>
          <w:szCs w:val="26"/>
          <w:lang w:eastAsia="ru-RU"/>
        </w:rPr>
        <w:t>им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муниципальным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звеном БОТП осуществляется с использованием систем связи и оповещения, представляющих собой организационно-техническое объединение сил, средств связи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управления и сил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19. Информационное обеспечение </w:t>
      </w:r>
      <w:r w:rsidR="007C0694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 осуществляется с использованием автоматизированной информационно-управляющей системы, представляющей собой совокупность технических систем, средств связи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Для приема сообщений о чрезвычайных ситуациях, в том числе вызванных пожарами, используются номера вызова экстренных оперативных служб: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с телефонов операторов мобильной связи «112», «101»;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с городских (стационарных) телефонов «01», «112», 59-90-00 (телефон горячей линии главного управления МЧС России по Брянской области), 72-10-00 (телефон доверия главного управления МЧС России по Брянской области), </w:t>
      </w:r>
      <w:r w:rsidR="00AA057E">
        <w:rPr>
          <w:rFonts w:ascii="Times New Roman" w:hAnsi="Times New Roman" w:cs="Times New Roman"/>
          <w:sz w:val="26"/>
          <w:szCs w:val="26"/>
          <w:lang w:eastAsia="ru-RU"/>
        </w:rPr>
        <w:t>2-22-93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телефон МКУ «ЕДДС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местного самоуправления и организациями в порядке, установленном Правительством Российской Федерации и нормативными правовыми актами Брянской области и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Порядок сбора информации в области защиты населения и территории Брянской области от чрезвычайных ситуаций и обмен этой информацией устанавливается Правительством Брянской области и администрацией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Обмен информацией с соседними районами, предприятиями и организациями осуществляется на основе соглашений о взаимодействии.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20. Проведение мероприятий по предупреждению и ликвидации чрезвычайных ситуаций в рамках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осуществляется на основе Плана действий по предупреждению и ликвидации чрезвычайных ситуаций органов местного самоуправления 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Организационно-методическое руководство планированием действий в рамках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141ED5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БОТП осуществляет орган, специально уполномоченный на решение задач в области защиты населения и территорий от чрезвычайных ситуаций и (или) гражданской обороны, при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21. При отсутствии угрозы возникновения чрезвычайных ситуаций на территории района органы управления и силы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БОТП функционируют в режиме повседневной деятельности.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Решениями руководителей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организаций, на территории которых могут возникнуть или возникли чрезвычайные ситуации либо к полномочиям которых отнесена ликвидация чрезвычайной ситуации, для соответствующих органов управлений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может устанавливаться один из следующих режимов функционирования: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режим повышенной готовности – при угрозе возникновения чрезвычайной ситуации;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б) режим чрезвычайной ситуации – при возникновении и ликвидации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22. Решениям руководител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организаций о введении для соответствующих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режима повышенной готовности или режима чрезвычайной ситуации определяются: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в) силы и средства, привлекаемые к проведению мероприятий по предупреждению и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д) должностные лица, ответственные за осуществление мероприятий по предупреждению чрезвычайной ситуации, или руководители ликвидации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БОТП.</w:t>
      </w:r>
    </w:p>
    <w:p w:rsidR="00E75F3F" w:rsidRPr="00B46CE8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23.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руководители 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2B5113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 организаций отменяют установленные режимы функционирования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B46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 БОТП.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24. Основными мероприятиями, проводимыми органами управления и силами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являются: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а) в режиме повседневной деятельности: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изучение состояния окружающей среды и прогнозирование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сбор, обработка и обмен в установленном порядке информацией в области защиты населения и территорий от чрезвычайной ситуации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разработка и реализация целевых и научно-технических программ и мер по предупреждению чрезвычайной ситуации и обеспечению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планирование действий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БОТП, организация подготовки и обеспечения их деятельности;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подготовка населения к действиям в чрезвычайных ситуациях, в том числе при получении сигналов экстренного оповещения;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осуществление в пределах своих полномочий необходимых видов страхования;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б) в режиме повышенной готовности: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усиление контроля за состоянием окружающей среды, прогнозирование возникновения чрезвычайных ситуаций и их последствий;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введение при необходимости круглосуточного дежурства руководителей и должностных лиц органов управления и сил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на  пункте управления;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непрерывный сбор, обработка и передача органам управления и силам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БОТП данных о прогнозируемых чрезвычайных ситуациях, информирование населения о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приведение при необходимости сил и средств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БОТП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при необходимости эвакуационных мероприятий;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оповещение Главы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D80C9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председателя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а при необходимости сбор членов комиссии, руководителей предприятий и организаций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проводимые оперативной дежурной сменой МКУ «ЕДДС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» по распоряжению Главы администрации 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председателя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B46CE8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B46CE8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в) в режиме чрезвычайной ситуации: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непрерывный контроль за состоянием окружающей среды, прогнозирование развития возникших чрезвычайных ситуаций и их последствий;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оповещение Главы администрации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председателя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Трубчевском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проводимое оперативной дежурной сменой МКУ «ЕДДС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D80C9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оповещение и сбор членов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оповещение руководителей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организаций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проводимые оперативной дежурной сменой МКУ «ЕДДС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D80C9E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» по распоряжению Главы администрации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председателя КЧС и ОПБ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A55509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а также оповещение населения о возникших чрезвычайных ситуациях;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мероприятий по защите населения и территорий от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организация работ по ликвидации чрезвычайных ситуаций и всестороннему обеспечению действий сил и средств </w:t>
      </w:r>
      <w:r w:rsidR="00A55509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 БОТП,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непрерывный сбор, анализ и обмен информацией об обстановке в зоне чрезвычайной ситуации в ходе проведения работ по ее ликвидации;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организация и поддержание непрерывного взаимодействия органов исполнительной власти области, орган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 по вопросам ликвидации чрезвычайных ситуаций и их последствий;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проведение мероприятий по жизнеобеспечению населения в чрезвычайных ситуациях.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25. При введении режима чрезвычайного положения по обстоятельствам, предусмотренным в пункте «а» статьи 3 Федерального закона «О чрезвычайном положении», для органов управления и сил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="002B5113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БОТП устанавливается режим повышенной готовности, а при введении режима чрезвычайного положения по обстоятельствам, предусмотренным в пункте «б» указанной статьи, – режим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режиме чрезвычайного положения органы управления и силы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0522DB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функционируют с учетом особого правового режима деятельности орган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25.1. При введении режима повышенной готовности или чрезвычайной ситуации в зависимости от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в соответствии с пунктами 3, 4 статьи 4.1 Федерального закона «О защите населения и территорий от чрезвычайных ситуаций природного и техногенного характера» устанавливается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один из следующих уровней реагирования на чрезвычайную ситуацию (далее – уровень реагирования):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объектовый уровень реагирования;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местный уровень реагирования;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региональный (межмуниципальный) уровень реагирования.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25.2. 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лицо, определенные пунктами 3, 4 статьи 4.1 Федерального закона «О защите населения и территорий от чрезвычайных ситуаций природного и техногенного характера», могут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пунктом 5 указанной статьи.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Руководитель ликвидации чрезвычайной ситуации готовит для органа государственной власти или должностного лица, указанных в пунктах 3, 4 статьи 4.1 Федерального закона «О защите населения и территорий от чрезвычайных ситуаций природного и техногенного характера», предложения по принятию дополнительных мер, предусмотренных абзацем первым настоящего подпункта.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25.3. При отмене режима повышенной готовности или чрезвычайной ситуации, а также при устранении обстоятельств, послуживших основанием для установления уровня реагирования, органом государственной власти или должностным лицом, определенными пунктами 3, 4 статьи 4.1 Федерального закона «О защите населения и территорий от чрезвычайных ситуаций природного и техногенного характера», отменяются установленные уровни реагирования.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26. Ликвидация чрезвычайных ситуаций: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локального характера осуществляется силами и средствами организации;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 характера осуществляется силами и средствами органов местного самоуправления;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межмуниципального и регионального характера осуществляется силами и средствами орган местного самоуправления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органов исполнительной власти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Брянской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области, оказавшихся в зоне чрезвычайной ситуации.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При недостаточности указанных сил и средств привлекаются в установленном порядке силы и средства территориальных федеральных органов исполнительной власти.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27. Координацию действий органов управления, сил и средств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БОТП при ликвидации чрезвычайных ситуаций осуществляет соответствующая КЧС и ОПБ: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чрезвычайные ситуации, распространение которых ограничено производственным помещением, – объектовые КЧС и ОПБ;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чрезвычайные ситуации, распространение которых ограничено территорией объектов, – объектовые КЧС и ОПБ с участием оперативных групп КЧС и ОПБ орган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чрезвычайные ситуации, распространение которых происходит на территории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r w:rsidR="00672637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, включающей один или несколько подведомственных объектов и прилегающую к ним жилую зону, – КЧС и ОПБ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с участием оперативной группы КЧС и ОПБ области;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чрезвычайные ситуации, распространение которых происходит на всей территории муниципального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>округа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или на территории нескольких муниципальных районов (городских округов), входящих в состав области, – под руководством КЧС и ОПБ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28. Общественные аварийно-спасательные формирования могут участвовать в ликвидации чрезвычайных ситуаций под руководством соответствующих органов, специально уполномоченных на решение задач гражданской обороны и задач по предупреждению и ликвидации чрезвычайных ситуаций, при наличии у них надлежащей подготовки, подтвержденной в аттестационном порядке.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29. Руководство силами и средствами, привлеченными к ликвидации чрезвычайных ситуаций, и организацию их взаимодействия осуществляют руководители ликвидации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чрезвычайных ситуаций назначаются на основе классификации чрезвычайных ситуаций.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локальной чрезвычайной ситуации назначаются руководителем объекта экономики, на котором произошла чрезвычайная ситуация.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Руководители ликвидации муниципальной чрезвычайной ситуации назначаются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Главой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, на котором произошла чрезвычайная ситуация.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межмуниципальной и региональной чрезвычайной ситуации назначаются Губернатором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ликвидации чрезвычайных ситуаций и исполняют их до прибытия руководителей ликвидации чрезвычайных ситуаций, определенных законами и иными нормативными правовыми актами Российской Федерации, Брянской области 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Руководители ликвидации чрезвычайных ситуаций по согласованию с 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Решения руководителей ликвидации чрезвычайных ситуаций являются обязательными для всех граждан и организаций, находящихся в зоне чрезвычайных ситуаций, если иное не предусмотрено законами и иными нормативными правовыми актами Российской Федерации, Брянской области 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30. Финансовое обеспечение функционирования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звена БОТП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Брянской области 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Организации всех форм собственности участвуют в ликвидации чрезвычайных ситуаций за счет собственных средств.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Выделение средств на финансирование мероприятий по ликвидации чрезвычайных ситуаций из резервного фонда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осуществляется в порядке, установленном администрацией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Выделение средств на финансирование мероприятий по ликвидации чрезвычайных ситуаций из резервного фонда Правительства Брянской области осуществляется в порядке, установленном Правительством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31. На каждом уровне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звена БОТП для ликвидации чрезвычайных ситуаций создаются резервы материальных ресурсов и финансовых средств. Их создание и восполнение осуществляется за счет: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муниципальном уровне – бюджет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>и внебюджетных источников;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на объектовом уровне – собственных средств организаций.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Выпуск материальных ценностей из районного материального резерва, предназначенных для обеспечения неотложных работ при ликвидации последствий чрезвычайных ситуаций, осуществляется в соответствии с законодательством и иными нормативными правовыми актами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B02196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 Брянской области.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32. Порядок организации и осуществления работ по профилактике пожаров и непосредственному их тушению, а также проведения аварийно-спасательных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7345">
        <w:rPr>
          <w:rFonts w:ascii="Times New Roman" w:hAnsi="Times New Roman" w:cs="Times New Roman"/>
          <w:sz w:val="26"/>
          <w:szCs w:val="26"/>
          <w:lang w:eastAsia="ru-RU"/>
        </w:rPr>
        <w:t>Тушение пожаров в лесах осуществляется в соответствии с законодательством Российской Федерации.</w:t>
      </w:r>
    </w:p>
    <w:p w:rsidR="00E75F3F" w:rsidRPr="00AD7345" w:rsidRDefault="00001977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br w:type="page"/>
      </w:r>
      <w:r w:rsidR="00E75F3F" w:rsidRPr="00AD73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D2718" w:rsidRDefault="00E75F3F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CD2718" w:rsidRDefault="00356347" w:rsidP="00E5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347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F0D79" w:rsidRPr="00AD734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</w:p>
    <w:p w:rsidR="00E75F3F" w:rsidRDefault="007206F5" w:rsidP="00E55EF0">
      <w:pPr>
        <w:jc w:val="righ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777</w:t>
      </w:r>
    </w:p>
    <w:p w:rsidR="007206F5" w:rsidRDefault="007206F5" w:rsidP="00E55E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5F3F" w:rsidRPr="00AD7345" w:rsidRDefault="00E75F3F" w:rsidP="00E55E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D7345">
        <w:rPr>
          <w:rFonts w:ascii="Times New Roman" w:hAnsi="Times New Roman" w:cs="Times New Roman"/>
          <w:b/>
          <w:bCs/>
          <w:sz w:val="26"/>
          <w:szCs w:val="26"/>
        </w:rPr>
        <w:t xml:space="preserve">СТРУКТУРА </w:t>
      </w:r>
    </w:p>
    <w:p w:rsidR="00E75F3F" w:rsidRPr="00AD7345" w:rsidRDefault="00356347" w:rsidP="00E55EF0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6347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Трубчевского </w:t>
      </w:r>
      <w:r w:rsidR="001F5DD2" w:rsidRPr="00AD7345">
        <w:rPr>
          <w:rFonts w:ascii="Times New Roman" w:hAnsi="Times New Roman" w:cs="Times New Roman"/>
          <w:b/>
          <w:sz w:val="26"/>
          <w:szCs w:val="26"/>
          <w:lang w:eastAsia="ru-RU"/>
        </w:rPr>
        <w:t>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1. Глава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2. Председатель комиссии по предупреждению и ликвидации чрезвычайных ситуаций и обеспечению пожарной безопасности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в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3. Комиссия по предупреждению и ликвидации чрезвычайных ситуаций и обеспечению пожарной безопасности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в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4. Председатель эвакуационной (эвакоприемной) комиссии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в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Трубчевском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5. Эвакуационная (эвакоприемная) комиссия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в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Трубчевском </w:t>
      </w:r>
      <w:r w:rsidR="00B02196" w:rsidRPr="00AD7345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56347">
        <w:rPr>
          <w:rFonts w:ascii="Times New Roman" w:hAnsi="Times New Roman" w:cs="Times New Roman"/>
          <w:sz w:val="26"/>
          <w:szCs w:val="26"/>
        </w:rPr>
        <w:t>районе</w:t>
      </w:r>
      <w:r w:rsidRPr="00AD73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6. </w:t>
      </w:r>
      <w:r w:rsidR="00905961" w:rsidRPr="00AD7345">
        <w:rPr>
          <w:rFonts w:ascii="Times New Roman" w:hAnsi="Times New Roman" w:cs="Times New Roman"/>
          <w:sz w:val="26"/>
          <w:szCs w:val="26"/>
        </w:rPr>
        <w:t xml:space="preserve">Сектор </w:t>
      </w:r>
      <w:r w:rsidRPr="00AD7345">
        <w:rPr>
          <w:rFonts w:ascii="Times New Roman" w:hAnsi="Times New Roman" w:cs="Times New Roman"/>
          <w:sz w:val="26"/>
          <w:szCs w:val="26"/>
        </w:rPr>
        <w:t xml:space="preserve">ГО и ЧС администрации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</w:rPr>
        <w:t>района</w:t>
      </w:r>
      <w:r w:rsidR="007F0D79" w:rsidRPr="00AD7345">
        <w:rPr>
          <w:rFonts w:ascii="Times New Roman" w:hAnsi="Times New Roman" w:cs="Times New Roman"/>
          <w:sz w:val="26"/>
          <w:szCs w:val="26"/>
        </w:rPr>
        <w:t xml:space="preserve"> Брянской области</w:t>
      </w:r>
      <w:r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 xml:space="preserve">7. МКУ «ЕДДС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AD7345">
        <w:rPr>
          <w:rFonts w:ascii="Times New Roman" w:hAnsi="Times New Roman" w:cs="Times New Roman"/>
          <w:sz w:val="26"/>
          <w:szCs w:val="26"/>
        </w:rPr>
        <w:t>».</w:t>
      </w:r>
    </w:p>
    <w:p w:rsidR="00E75F3F" w:rsidRPr="00AD7345" w:rsidRDefault="00905961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>8</w:t>
      </w:r>
      <w:r w:rsidR="00E75F3F" w:rsidRPr="00AD7345">
        <w:rPr>
          <w:rFonts w:ascii="Times New Roman" w:hAnsi="Times New Roman" w:cs="Times New Roman"/>
          <w:sz w:val="26"/>
          <w:szCs w:val="26"/>
        </w:rPr>
        <w:t xml:space="preserve">. Дежурно-диспетчерские службы организаций и предприятий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D734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</w:rPr>
        <w:t>района</w:t>
      </w:r>
      <w:r w:rsidR="00E75F3F"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Pr="00AD7345" w:rsidRDefault="00D80C9E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75F3F" w:rsidRPr="00AD7345">
        <w:rPr>
          <w:rFonts w:ascii="Times New Roman" w:hAnsi="Times New Roman" w:cs="Times New Roman"/>
          <w:sz w:val="26"/>
          <w:szCs w:val="26"/>
        </w:rPr>
        <w:t xml:space="preserve">. Комиссии по предупреждению и ликвидации чрезвычайных ситуаций и обеспечению пожарной безопасности предприятий и организаций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905961" w:rsidRPr="00AD734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E75F3F" w:rsidRPr="00AD7345">
        <w:rPr>
          <w:rFonts w:ascii="Times New Roman" w:hAnsi="Times New Roman" w:cs="Times New Roman"/>
          <w:sz w:val="26"/>
          <w:szCs w:val="26"/>
        </w:rPr>
        <w:t>.</w:t>
      </w:r>
    </w:p>
    <w:p w:rsidR="00E75F3F" w:rsidRDefault="00E75F3F" w:rsidP="00B31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45">
        <w:rPr>
          <w:rFonts w:ascii="Times New Roman" w:hAnsi="Times New Roman" w:cs="Times New Roman"/>
          <w:sz w:val="26"/>
          <w:szCs w:val="26"/>
        </w:rPr>
        <w:t>1</w:t>
      </w:r>
      <w:r w:rsidR="00D80C9E">
        <w:rPr>
          <w:rFonts w:ascii="Times New Roman" w:hAnsi="Times New Roman" w:cs="Times New Roman"/>
          <w:sz w:val="26"/>
          <w:szCs w:val="26"/>
        </w:rPr>
        <w:t>0</w:t>
      </w:r>
      <w:r w:rsidRPr="00AD7345">
        <w:rPr>
          <w:rFonts w:ascii="Times New Roman" w:hAnsi="Times New Roman" w:cs="Times New Roman"/>
          <w:sz w:val="26"/>
          <w:szCs w:val="26"/>
        </w:rPr>
        <w:t xml:space="preserve">. Силы 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="00905961" w:rsidRPr="00AD7345">
        <w:rPr>
          <w:rFonts w:ascii="Times New Roman" w:hAnsi="Times New Roman" w:cs="Times New Roman"/>
          <w:sz w:val="26"/>
          <w:szCs w:val="26"/>
        </w:rPr>
        <w:t>муниципального</w:t>
      </w:r>
      <w:r w:rsidRPr="00AD7345">
        <w:rPr>
          <w:rFonts w:ascii="Times New Roman" w:hAnsi="Times New Roman" w:cs="Times New Roman"/>
          <w:sz w:val="26"/>
          <w:szCs w:val="26"/>
        </w:rPr>
        <w:t xml:space="preserve"> звена Брянской областной подсистемы единой государственной системы предупреждения и ликвидации чрезвычайных ситуаций </w:t>
      </w:r>
      <w:r w:rsidR="00356347">
        <w:rPr>
          <w:rFonts w:ascii="Times New Roman" w:hAnsi="Times New Roman" w:cs="Times New Roman"/>
          <w:sz w:val="26"/>
          <w:szCs w:val="26"/>
        </w:rPr>
        <w:t>(</w:t>
      </w:r>
      <w:r w:rsidR="00356347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r w:rsidR="00356347"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05961" w:rsidRPr="00AD7345">
        <w:rPr>
          <w:rFonts w:ascii="Times New Roman" w:hAnsi="Times New Roman" w:cs="Times New Roman"/>
          <w:sz w:val="26"/>
          <w:szCs w:val="26"/>
        </w:rPr>
        <w:t xml:space="preserve">муниципальное </w:t>
      </w:r>
      <w:r w:rsidRPr="00AD7345">
        <w:rPr>
          <w:rFonts w:ascii="Times New Roman" w:hAnsi="Times New Roman" w:cs="Times New Roman"/>
          <w:sz w:val="26"/>
          <w:szCs w:val="26"/>
        </w:rPr>
        <w:t>звено БОТП).</w:t>
      </w: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Default="007C48F4" w:rsidP="00E55E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C48F4" w:rsidRPr="00AD7345" w:rsidRDefault="007C48F4" w:rsidP="007C4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</w:t>
      </w:r>
      <w:r w:rsidRPr="00AD7345">
        <w:rPr>
          <w:rFonts w:ascii="Times New Roman" w:hAnsi="Times New Roman" w:cs="Times New Roman"/>
          <w:sz w:val="24"/>
          <w:szCs w:val="24"/>
        </w:rPr>
        <w:t>Прило</w:t>
      </w:r>
      <w:r>
        <w:rPr>
          <w:rFonts w:ascii="Times New Roman" w:hAnsi="Times New Roman" w:cs="Times New Roman"/>
          <w:sz w:val="24"/>
          <w:szCs w:val="24"/>
        </w:rPr>
        <w:t xml:space="preserve">жение </w:t>
      </w:r>
      <w:r w:rsidRPr="00AD7345">
        <w:rPr>
          <w:rFonts w:ascii="Times New Roman" w:hAnsi="Times New Roman" w:cs="Times New Roman"/>
          <w:sz w:val="24"/>
          <w:szCs w:val="24"/>
        </w:rPr>
        <w:t>3</w:t>
      </w:r>
    </w:p>
    <w:p w:rsidR="007C48F4" w:rsidRDefault="007C48F4" w:rsidP="007C48F4">
      <w:pPr>
        <w:tabs>
          <w:tab w:val="left" w:pos="2835"/>
        </w:tabs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7C48F4" w:rsidRPr="00AD7345" w:rsidRDefault="007C48F4" w:rsidP="007C48F4">
      <w:pPr>
        <w:tabs>
          <w:tab w:val="left" w:pos="2835"/>
        </w:tabs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D7345">
        <w:rPr>
          <w:rFonts w:ascii="Times New Roman" w:hAnsi="Times New Roman" w:cs="Times New Roman"/>
          <w:sz w:val="24"/>
          <w:szCs w:val="24"/>
        </w:rPr>
        <w:t xml:space="preserve"> </w:t>
      </w:r>
      <w:r w:rsidRPr="00CD2718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r w:rsidRPr="009434C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734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</w:p>
    <w:p w:rsidR="007C48F4" w:rsidRPr="00AD7345" w:rsidRDefault="007206F5" w:rsidP="007C4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777</w:t>
      </w:r>
    </w:p>
    <w:p w:rsidR="007C48F4" w:rsidRPr="00DE20AA" w:rsidRDefault="007C48F4" w:rsidP="007C4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48F4" w:rsidRPr="007C48F4" w:rsidRDefault="007C48F4" w:rsidP="007C48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48F4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7C48F4" w:rsidRPr="007C48F4" w:rsidRDefault="007C48F4" w:rsidP="007C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8F4" w:rsidRPr="00462DD8" w:rsidRDefault="007C48F4" w:rsidP="00462D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C48F4">
        <w:rPr>
          <w:rFonts w:ascii="Times New Roman" w:hAnsi="Times New Roman" w:cs="Times New Roman"/>
          <w:b/>
          <w:sz w:val="26"/>
          <w:szCs w:val="26"/>
          <w:lang w:eastAsia="ru-RU"/>
        </w:rPr>
        <w:t>сил и средств постоянной готовности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</w:t>
      </w:r>
    </w:p>
    <w:p w:rsidR="007C48F4" w:rsidRPr="007D4F2B" w:rsidRDefault="007C48F4" w:rsidP="007C48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48F4" w:rsidRPr="007D4F2B" w:rsidRDefault="007C48F4" w:rsidP="007C4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2DD8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7D4F2B">
        <w:rPr>
          <w:rFonts w:ascii="Times New Roman" w:hAnsi="Times New Roman" w:cs="Times New Roman"/>
          <w:sz w:val="24"/>
          <w:szCs w:val="24"/>
        </w:rPr>
        <w:t xml:space="preserve">перативная группа </w:t>
      </w:r>
      <w:r>
        <w:rPr>
          <w:rFonts w:ascii="Times New Roman" w:hAnsi="Times New Roman" w:cs="Times New Roman"/>
          <w:sz w:val="24"/>
          <w:szCs w:val="24"/>
        </w:rPr>
        <w:t>Трубчевского пожарно-спасательного гарнизона;</w:t>
      </w:r>
    </w:p>
    <w:p w:rsidR="007C48F4" w:rsidRPr="00D11B79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D11B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ряды патрульно-постовой службы  МО МВД России «Трубчевский»;</w:t>
      </w:r>
    </w:p>
    <w:p w:rsidR="007C48F4" w:rsidRPr="007D4F2B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1B79">
        <w:rPr>
          <w:rFonts w:ascii="Times New Roman" w:hAnsi="Times New Roman" w:cs="Times New Roman"/>
          <w:sz w:val="24"/>
          <w:szCs w:val="24"/>
        </w:rPr>
        <w:t xml:space="preserve">наряды дорожно-патрульной службы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ГИБДД МО МВД </w:t>
      </w:r>
      <w:r>
        <w:rPr>
          <w:rFonts w:ascii="Times New Roman" w:hAnsi="Times New Roman" w:cs="Times New Roman"/>
          <w:sz w:val="24"/>
          <w:szCs w:val="24"/>
        </w:rPr>
        <w:t>России «Трубчевский»;</w:t>
      </w:r>
    </w:p>
    <w:p w:rsidR="007C48F4" w:rsidRPr="007D4F2B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Pr="007D4F2B">
        <w:rPr>
          <w:rFonts w:ascii="Times New Roman" w:hAnsi="Times New Roman" w:cs="Times New Roman"/>
          <w:sz w:val="24"/>
          <w:szCs w:val="24"/>
        </w:rPr>
        <w:t>ригада  скорой медицинской 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ГБУЗ </w:t>
      </w:r>
      <w:r>
        <w:rPr>
          <w:rFonts w:ascii="Times New Roman" w:hAnsi="Times New Roman" w:cs="Times New Roman"/>
          <w:sz w:val="24"/>
          <w:szCs w:val="24"/>
        </w:rPr>
        <w:t>«Трубчевская ЦРБ»;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D4F2B">
        <w:rPr>
          <w:rFonts w:ascii="Times New Roman" w:hAnsi="Times New Roman" w:cs="Times New Roman"/>
          <w:sz w:val="24"/>
          <w:szCs w:val="24"/>
        </w:rPr>
        <w:t>емо</w:t>
      </w:r>
      <w:r>
        <w:rPr>
          <w:rFonts w:ascii="Times New Roman" w:hAnsi="Times New Roman" w:cs="Times New Roman"/>
          <w:sz w:val="24"/>
          <w:szCs w:val="24"/>
        </w:rPr>
        <w:t>нтно-восстановительная бригада  ф</w:t>
      </w:r>
      <w:r w:rsidRPr="007D4F2B">
        <w:rPr>
          <w:rFonts w:ascii="Times New Roman" w:hAnsi="Times New Roman" w:cs="Times New Roman"/>
          <w:sz w:val="24"/>
          <w:szCs w:val="24"/>
        </w:rPr>
        <w:t xml:space="preserve">илиала АО «Газпром газораспределение Брянск» </w:t>
      </w:r>
      <w:r>
        <w:rPr>
          <w:rFonts w:ascii="Times New Roman" w:hAnsi="Times New Roman" w:cs="Times New Roman"/>
          <w:sz w:val="24"/>
          <w:szCs w:val="24"/>
        </w:rPr>
        <w:t>Восточный</w:t>
      </w:r>
      <w:r w:rsidR="003C4B3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оперативно-выездная бригада филиала Трубчевские  РЭС Филиал ПАО «Россети Центр» - «</w:t>
      </w:r>
      <w:r w:rsidRPr="00C60DFA">
        <w:rPr>
          <w:rFonts w:ascii="Times New Roman" w:hAnsi="Times New Roman" w:cs="Times New Roman"/>
          <w:sz w:val="24"/>
          <w:szCs w:val="24"/>
        </w:rPr>
        <w:t>Брянск</w:t>
      </w:r>
      <w:r>
        <w:rPr>
          <w:rFonts w:ascii="Times New Roman" w:hAnsi="Times New Roman" w:cs="Times New Roman"/>
          <w:sz w:val="24"/>
          <w:szCs w:val="24"/>
        </w:rPr>
        <w:t>энерго»;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оперативно-выездная</w:t>
      </w:r>
      <w:r w:rsidRPr="00C60DFA">
        <w:rPr>
          <w:rFonts w:ascii="Times New Roman" w:hAnsi="Times New Roman" w:cs="Times New Roman"/>
          <w:sz w:val="24"/>
          <w:szCs w:val="24"/>
        </w:rPr>
        <w:t xml:space="preserve"> бригад</w:t>
      </w:r>
      <w:r w:rsidR="003C4B31">
        <w:rPr>
          <w:rFonts w:ascii="Times New Roman" w:hAnsi="Times New Roman" w:cs="Times New Roman"/>
          <w:sz w:val="24"/>
          <w:szCs w:val="24"/>
        </w:rPr>
        <w:t>а Трубчевского СП филиала ООО «</w:t>
      </w:r>
      <w:r>
        <w:rPr>
          <w:rFonts w:ascii="Times New Roman" w:hAnsi="Times New Roman" w:cs="Times New Roman"/>
          <w:sz w:val="24"/>
          <w:szCs w:val="24"/>
        </w:rPr>
        <w:t>БрянскЭлектро</w:t>
      </w:r>
      <w:r w:rsidR="003C4B3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D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60DFA">
        <w:rPr>
          <w:rFonts w:ascii="Times New Roman" w:hAnsi="Times New Roman" w:cs="Times New Roman"/>
          <w:sz w:val="24"/>
          <w:szCs w:val="24"/>
        </w:rPr>
        <w:t>г. Брянск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C60DFA">
        <w:rPr>
          <w:rFonts w:ascii="Times New Roman" w:hAnsi="Times New Roman" w:cs="Times New Roman"/>
          <w:sz w:val="24"/>
          <w:szCs w:val="24"/>
        </w:rPr>
        <w:t>ежурны</w:t>
      </w:r>
      <w:r>
        <w:rPr>
          <w:rFonts w:ascii="Times New Roman" w:hAnsi="Times New Roman" w:cs="Times New Roman"/>
          <w:sz w:val="24"/>
          <w:szCs w:val="24"/>
        </w:rPr>
        <w:t xml:space="preserve">е караулы ПСЧ-48 по охране  г. Трубчевск   ОГПС-4  </w:t>
      </w:r>
      <w:r w:rsidRPr="00C60DFA">
        <w:rPr>
          <w:rFonts w:ascii="Times New Roman" w:hAnsi="Times New Roman" w:cs="Times New Roman"/>
          <w:sz w:val="24"/>
          <w:szCs w:val="24"/>
        </w:rPr>
        <w:t xml:space="preserve">ГКУ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DFA">
        <w:rPr>
          <w:rFonts w:ascii="Times New Roman" w:hAnsi="Times New Roman" w:cs="Times New Roman"/>
          <w:sz w:val="24"/>
          <w:szCs w:val="24"/>
        </w:rPr>
        <w:t>Брянский пожарно-спасательный центр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аварийно-ремонтная</w:t>
      </w:r>
      <w:r w:rsidRPr="0000193D">
        <w:rPr>
          <w:rFonts w:ascii="Times New Roman" w:hAnsi="Times New Roman" w:cs="Times New Roman"/>
          <w:sz w:val="24"/>
          <w:szCs w:val="24"/>
        </w:rPr>
        <w:t xml:space="preserve"> бригад</w:t>
      </w:r>
      <w:r>
        <w:rPr>
          <w:rFonts w:ascii="Times New Roman" w:hAnsi="Times New Roman" w:cs="Times New Roman"/>
          <w:sz w:val="24"/>
          <w:szCs w:val="24"/>
        </w:rPr>
        <w:t>а Трубчевского  участка  Почепского СП ГУП «</w:t>
      </w:r>
      <w:r w:rsidRPr="0000193D">
        <w:rPr>
          <w:rFonts w:ascii="Times New Roman" w:hAnsi="Times New Roman" w:cs="Times New Roman"/>
          <w:sz w:val="24"/>
          <w:szCs w:val="24"/>
        </w:rPr>
        <w:t>Брянсккоммунэнерго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1138">
        <w:rPr>
          <w:rFonts w:ascii="Times New Roman" w:hAnsi="Times New Roman" w:cs="Times New Roman"/>
          <w:sz w:val="24"/>
          <w:szCs w:val="24"/>
        </w:rPr>
        <w:t>патрульны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31138">
        <w:rPr>
          <w:rFonts w:ascii="Times New Roman" w:hAnsi="Times New Roman" w:cs="Times New Roman"/>
          <w:sz w:val="24"/>
          <w:szCs w:val="24"/>
        </w:rPr>
        <w:t xml:space="preserve"> отряд</w:t>
      </w:r>
      <w:r>
        <w:rPr>
          <w:rFonts w:ascii="Times New Roman" w:hAnsi="Times New Roman" w:cs="Times New Roman"/>
          <w:sz w:val="24"/>
          <w:szCs w:val="24"/>
        </w:rPr>
        <w:t xml:space="preserve"> ООО «Трубчевскагропромдорстрой»;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Трубчевский лесопожарный  участок </w:t>
      </w:r>
      <w:r w:rsidR="003C4B31">
        <w:rPr>
          <w:rFonts w:ascii="Times New Roman" w:hAnsi="Times New Roman" w:cs="Times New Roman"/>
          <w:sz w:val="24"/>
          <w:szCs w:val="24"/>
        </w:rPr>
        <w:t>ГБУ Брянской области «</w:t>
      </w:r>
      <w:r w:rsidRPr="00C15EF2">
        <w:rPr>
          <w:rFonts w:ascii="Times New Roman" w:hAnsi="Times New Roman" w:cs="Times New Roman"/>
          <w:sz w:val="24"/>
          <w:szCs w:val="24"/>
        </w:rPr>
        <w:t>Лесопожарная с</w:t>
      </w:r>
      <w:r>
        <w:rPr>
          <w:rFonts w:ascii="Times New Roman" w:hAnsi="Times New Roman" w:cs="Times New Roman"/>
          <w:sz w:val="24"/>
          <w:szCs w:val="24"/>
        </w:rPr>
        <w:t>лужба</w:t>
      </w:r>
      <w:r w:rsidR="003C4B3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(в пожароопасный период);</w:t>
      </w:r>
    </w:p>
    <w:p w:rsidR="007C48F4" w:rsidRPr="007D4F2B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00193D">
        <w:rPr>
          <w:rFonts w:ascii="Times New Roman" w:hAnsi="Times New Roman" w:cs="Times New Roman"/>
          <w:sz w:val="24"/>
          <w:szCs w:val="24"/>
        </w:rPr>
        <w:t>емонтно-восст</w:t>
      </w:r>
      <w:r>
        <w:rPr>
          <w:rFonts w:ascii="Times New Roman" w:hAnsi="Times New Roman" w:cs="Times New Roman"/>
          <w:sz w:val="24"/>
          <w:szCs w:val="24"/>
        </w:rPr>
        <w:t>ановительная бригада</w:t>
      </w:r>
      <w:r w:rsidRPr="0000193D">
        <w:rPr>
          <w:rFonts w:ascii="Times New Roman" w:hAnsi="Times New Roman" w:cs="Times New Roman"/>
          <w:sz w:val="24"/>
          <w:szCs w:val="24"/>
        </w:rPr>
        <w:t xml:space="preserve">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 г. Трубчевск»;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138">
        <w:rPr>
          <w:rFonts w:ascii="Times New Roman" w:hAnsi="Times New Roman" w:cs="Times New Roman"/>
          <w:sz w:val="24"/>
          <w:szCs w:val="24"/>
        </w:rPr>
        <w:t>- ремонтно-восстановительная бригада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 г. Трубчевск» </w:t>
      </w:r>
      <w:r w:rsidR="003C4B31">
        <w:rPr>
          <w:rFonts w:ascii="Times New Roman" w:hAnsi="Times New Roman" w:cs="Times New Roman"/>
          <w:sz w:val="24"/>
          <w:szCs w:val="24"/>
        </w:rPr>
        <w:t xml:space="preserve">подразделение </w:t>
      </w:r>
      <w:r>
        <w:rPr>
          <w:rFonts w:ascii="Times New Roman" w:hAnsi="Times New Roman" w:cs="Times New Roman"/>
          <w:sz w:val="24"/>
          <w:szCs w:val="24"/>
        </w:rPr>
        <w:t>в пгт. Белая Березка</w:t>
      </w:r>
      <w:r w:rsidR="003C4B31">
        <w:rPr>
          <w:rFonts w:ascii="Times New Roman" w:hAnsi="Times New Roman" w:cs="Times New Roman"/>
          <w:sz w:val="24"/>
          <w:szCs w:val="24"/>
        </w:rPr>
        <w:t>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мобильная группа ГБУ Брянской области «Трубчевская райвет</w:t>
      </w:r>
      <w:r w:rsidRPr="00C15EF2">
        <w:rPr>
          <w:rFonts w:ascii="Times New Roman" w:hAnsi="Times New Roman" w:cs="Times New Roman"/>
          <w:sz w:val="24"/>
          <w:szCs w:val="24"/>
        </w:rPr>
        <w:t>станция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«Трубчевское транспортное предприятие»;</w:t>
      </w:r>
    </w:p>
    <w:p w:rsidR="007C48F4" w:rsidRDefault="007C48F4" w:rsidP="003C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филиал ФБУЗ «Центр гигиены и эпидемиологии в Почепском районе Брянской области».</w:t>
      </w:r>
    </w:p>
    <w:p w:rsidR="007C48F4" w:rsidRDefault="007C48F4" w:rsidP="00E55EF0">
      <w:pPr>
        <w:rPr>
          <w:sz w:val="26"/>
          <w:szCs w:val="26"/>
        </w:rPr>
      </w:pPr>
    </w:p>
    <w:sectPr w:rsidR="007C48F4" w:rsidSect="00462DD8">
      <w:pgSz w:w="11906" w:h="16838"/>
      <w:pgMar w:top="1134" w:right="851" w:bottom="1134" w:left="1701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136" w:rsidRDefault="00621136" w:rsidP="005A6B55">
      <w:pPr>
        <w:spacing w:after="0" w:line="240" w:lineRule="auto"/>
      </w:pPr>
      <w:r>
        <w:separator/>
      </w:r>
    </w:p>
  </w:endnote>
  <w:endnote w:type="continuationSeparator" w:id="0">
    <w:p w:rsidR="00621136" w:rsidRDefault="00621136" w:rsidP="005A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136" w:rsidRDefault="00621136" w:rsidP="005A6B55">
      <w:pPr>
        <w:spacing w:after="0" w:line="240" w:lineRule="auto"/>
      </w:pPr>
      <w:r>
        <w:separator/>
      </w:r>
    </w:p>
  </w:footnote>
  <w:footnote w:type="continuationSeparator" w:id="0">
    <w:p w:rsidR="00621136" w:rsidRDefault="00621136" w:rsidP="005A6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FEA"/>
    <w:multiLevelType w:val="hybridMultilevel"/>
    <w:tmpl w:val="70F26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2745"/>
    <w:rsid w:val="00001977"/>
    <w:rsid w:val="00021013"/>
    <w:rsid w:val="00036C61"/>
    <w:rsid w:val="00037237"/>
    <w:rsid w:val="000522DB"/>
    <w:rsid w:val="00054534"/>
    <w:rsid w:val="00071098"/>
    <w:rsid w:val="00085EAB"/>
    <w:rsid w:val="000961BC"/>
    <w:rsid w:val="000B06FC"/>
    <w:rsid w:val="000C0B42"/>
    <w:rsid w:val="000D65BB"/>
    <w:rsid w:val="0013365A"/>
    <w:rsid w:val="00134CC3"/>
    <w:rsid w:val="00141ED5"/>
    <w:rsid w:val="00170659"/>
    <w:rsid w:val="001858A6"/>
    <w:rsid w:val="00185B37"/>
    <w:rsid w:val="00186FA4"/>
    <w:rsid w:val="001B5F71"/>
    <w:rsid w:val="001F5DD2"/>
    <w:rsid w:val="00232FDF"/>
    <w:rsid w:val="00253EC4"/>
    <w:rsid w:val="00275A0C"/>
    <w:rsid w:val="00276CBF"/>
    <w:rsid w:val="002B2B8D"/>
    <w:rsid w:val="002B5113"/>
    <w:rsid w:val="002C015B"/>
    <w:rsid w:val="002C1768"/>
    <w:rsid w:val="002D20F0"/>
    <w:rsid w:val="002D51EA"/>
    <w:rsid w:val="00324EFB"/>
    <w:rsid w:val="00356347"/>
    <w:rsid w:val="0037159A"/>
    <w:rsid w:val="00382745"/>
    <w:rsid w:val="003B3E20"/>
    <w:rsid w:val="003C4B31"/>
    <w:rsid w:val="003E203A"/>
    <w:rsid w:val="003F3B56"/>
    <w:rsid w:val="004153F4"/>
    <w:rsid w:val="004301B6"/>
    <w:rsid w:val="004528BF"/>
    <w:rsid w:val="00462DD8"/>
    <w:rsid w:val="00494EAD"/>
    <w:rsid w:val="004C71B0"/>
    <w:rsid w:val="004F747F"/>
    <w:rsid w:val="0052512D"/>
    <w:rsid w:val="00595BD5"/>
    <w:rsid w:val="005A6B55"/>
    <w:rsid w:val="005B6A4B"/>
    <w:rsid w:val="005B71FE"/>
    <w:rsid w:val="005F3180"/>
    <w:rsid w:val="00603097"/>
    <w:rsid w:val="00604810"/>
    <w:rsid w:val="00621136"/>
    <w:rsid w:val="006364D4"/>
    <w:rsid w:val="00653349"/>
    <w:rsid w:val="00655407"/>
    <w:rsid w:val="006646FA"/>
    <w:rsid w:val="0067231E"/>
    <w:rsid w:val="00672637"/>
    <w:rsid w:val="00676220"/>
    <w:rsid w:val="006B7074"/>
    <w:rsid w:val="006C5A11"/>
    <w:rsid w:val="006F268B"/>
    <w:rsid w:val="00703422"/>
    <w:rsid w:val="007206F5"/>
    <w:rsid w:val="00730C72"/>
    <w:rsid w:val="00763766"/>
    <w:rsid w:val="00765965"/>
    <w:rsid w:val="007C0694"/>
    <w:rsid w:val="007C080E"/>
    <w:rsid w:val="007C48F4"/>
    <w:rsid w:val="007C608E"/>
    <w:rsid w:val="007F0D79"/>
    <w:rsid w:val="00891AD2"/>
    <w:rsid w:val="008A52CF"/>
    <w:rsid w:val="008A637E"/>
    <w:rsid w:val="008F5EFA"/>
    <w:rsid w:val="00905961"/>
    <w:rsid w:val="0092118E"/>
    <w:rsid w:val="00927039"/>
    <w:rsid w:val="009434C6"/>
    <w:rsid w:val="00946F52"/>
    <w:rsid w:val="00977551"/>
    <w:rsid w:val="00982B01"/>
    <w:rsid w:val="009A57FA"/>
    <w:rsid w:val="009B708D"/>
    <w:rsid w:val="009D11AC"/>
    <w:rsid w:val="009F2AF9"/>
    <w:rsid w:val="009F7FA4"/>
    <w:rsid w:val="00A40533"/>
    <w:rsid w:val="00A55509"/>
    <w:rsid w:val="00A562A0"/>
    <w:rsid w:val="00A643FE"/>
    <w:rsid w:val="00A769A6"/>
    <w:rsid w:val="00AA057E"/>
    <w:rsid w:val="00AA171F"/>
    <w:rsid w:val="00AB0B4D"/>
    <w:rsid w:val="00AC5153"/>
    <w:rsid w:val="00AD10E5"/>
    <w:rsid w:val="00AD7345"/>
    <w:rsid w:val="00AD7A20"/>
    <w:rsid w:val="00AF432F"/>
    <w:rsid w:val="00B02196"/>
    <w:rsid w:val="00B041CE"/>
    <w:rsid w:val="00B26B3A"/>
    <w:rsid w:val="00B31BD2"/>
    <w:rsid w:val="00B46CE8"/>
    <w:rsid w:val="00B82D86"/>
    <w:rsid w:val="00B86590"/>
    <w:rsid w:val="00BA2880"/>
    <w:rsid w:val="00BA3EE9"/>
    <w:rsid w:val="00BB1BBE"/>
    <w:rsid w:val="00BE1025"/>
    <w:rsid w:val="00BF6430"/>
    <w:rsid w:val="00C13FE9"/>
    <w:rsid w:val="00C331E3"/>
    <w:rsid w:val="00C67F73"/>
    <w:rsid w:val="00C802B7"/>
    <w:rsid w:val="00CA1D2B"/>
    <w:rsid w:val="00CC3291"/>
    <w:rsid w:val="00CC5CB3"/>
    <w:rsid w:val="00CD2718"/>
    <w:rsid w:val="00D17BA1"/>
    <w:rsid w:val="00D2452C"/>
    <w:rsid w:val="00D31814"/>
    <w:rsid w:val="00D8088D"/>
    <w:rsid w:val="00D80C9E"/>
    <w:rsid w:val="00D91F9E"/>
    <w:rsid w:val="00DE62D0"/>
    <w:rsid w:val="00DF365A"/>
    <w:rsid w:val="00E11FB7"/>
    <w:rsid w:val="00E27C32"/>
    <w:rsid w:val="00E37D2C"/>
    <w:rsid w:val="00E424CB"/>
    <w:rsid w:val="00E55EF0"/>
    <w:rsid w:val="00E75F3F"/>
    <w:rsid w:val="00EE1081"/>
    <w:rsid w:val="00F016FA"/>
    <w:rsid w:val="00F022E2"/>
    <w:rsid w:val="00F07698"/>
    <w:rsid w:val="00F44265"/>
    <w:rsid w:val="00F50030"/>
    <w:rsid w:val="00F56F5E"/>
    <w:rsid w:val="00F64560"/>
    <w:rsid w:val="00F64FB5"/>
    <w:rsid w:val="00F82361"/>
    <w:rsid w:val="00F940CF"/>
    <w:rsid w:val="00FA0BBC"/>
    <w:rsid w:val="00FA66C6"/>
    <w:rsid w:val="00FC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00686826-C312-47B1-9217-45E1C34E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2512D"/>
    <w:pPr>
      <w:keepNext/>
      <w:widowControl w:val="0"/>
      <w:suppressAutoHyphens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F5EFA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38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8274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2745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rsid w:val="00382745"/>
    <w:rPr>
      <w:rFonts w:cs="Times New Roman"/>
      <w:color w:val="0000FF"/>
      <w:u w:val="single"/>
    </w:rPr>
  </w:style>
  <w:style w:type="paragraph" w:customStyle="1" w:styleId="11">
    <w:name w:val="Знак Знак1 Знак Знак Знак1 Знак"/>
    <w:basedOn w:val="a"/>
    <w:uiPriority w:val="99"/>
    <w:rsid w:val="005251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7">
    <w:name w:val="Содержимое таблицы"/>
    <w:basedOn w:val="a"/>
    <w:uiPriority w:val="99"/>
    <w:rsid w:val="00085EA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a8">
    <w:name w:val="Цветовое выделение"/>
    <w:uiPriority w:val="99"/>
    <w:rsid w:val="00085EAB"/>
    <w:rPr>
      <w:b/>
      <w:color w:val="auto"/>
      <w:sz w:val="26"/>
    </w:rPr>
  </w:style>
  <w:style w:type="character" w:customStyle="1" w:styleId="a9">
    <w:name w:val="Гипертекстовая ссылка"/>
    <w:uiPriority w:val="99"/>
    <w:rsid w:val="00085EAB"/>
    <w:rPr>
      <w:b/>
      <w:color w:val="auto"/>
      <w:sz w:val="26"/>
    </w:rPr>
  </w:style>
  <w:style w:type="paragraph" w:customStyle="1" w:styleId="FR3">
    <w:name w:val="FR3"/>
    <w:uiPriority w:val="99"/>
    <w:rsid w:val="00BA2880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paragraph" w:customStyle="1" w:styleId="ConsNormal">
    <w:name w:val="ConsNormal"/>
    <w:uiPriority w:val="99"/>
    <w:rsid w:val="00E424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7C60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961BC"/>
    <w:pPr>
      <w:widowControl w:val="0"/>
      <w:suppressAutoHyphens/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4769DB"/>
    <w:rPr>
      <w:rFonts w:cs="Calibri"/>
      <w:lang w:eastAsia="en-US"/>
    </w:rPr>
  </w:style>
  <w:style w:type="paragraph" w:customStyle="1" w:styleId="1">
    <w:name w:val="Обычный1"/>
    <w:rsid w:val="00C331E3"/>
    <w:pPr>
      <w:suppressAutoHyphens/>
    </w:pPr>
    <w:rPr>
      <w:rFonts w:ascii="Times New Roman" w:eastAsia="Times New Roman" w:hAnsi="Times New Roman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5A6B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A6B55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5A6B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A6B5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73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2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9BD52-ECF5-4999-8693-18595612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6344</Words>
  <Characters>36165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3</cp:revision>
  <cp:lastPrinted>2022-09-20T07:43:00Z</cp:lastPrinted>
  <dcterms:created xsi:type="dcterms:W3CDTF">2022-10-12T14:48:00Z</dcterms:created>
  <dcterms:modified xsi:type="dcterms:W3CDTF">2022-10-13T05:38:00Z</dcterms:modified>
</cp:coreProperties>
</file>