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55" w:rsidRDefault="002F6555" w:rsidP="002F6555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</w:p>
    <w:p w:rsidR="00825DE7" w:rsidRPr="00825DE7" w:rsidRDefault="00825DE7" w:rsidP="001E38D4">
      <w:pPr>
        <w:spacing w:after="0" w:line="240" w:lineRule="auto"/>
        <w:jc w:val="center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>РОССИЙСКАЯ ФЕДЕРАЦИЯ</w:t>
      </w:r>
    </w:p>
    <w:p w:rsidR="00825DE7" w:rsidRPr="00825DE7" w:rsidRDefault="00825DE7" w:rsidP="00825DE7">
      <w:pPr>
        <w:spacing w:after="0" w:line="240" w:lineRule="auto"/>
        <w:rPr>
          <w:rFonts w:ascii="Palatino Linotype" w:eastAsia="Times New Roman" w:hAnsi="Palatino Linotype"/>
          <w:b/>
          <w:sz w:val="26"/>
          <w:szCs w:val="26"/>
          <w:lang w:eastAsia="ru-RU"/>
        </w:rPr>
      </w:pPr>
      <w:r w:rsidRPr="00825DE7">
        <w:rPr>
          <w:rFonts w:ascii="Palatino Linotype" w:eastAsia="Times New Roman" w:hAnsi="Palatino Linotype"/>
          <w:b/>
          <w:sz w:val="26"/>
          <w:szCs w:val="26"/>
          <w:lang w:eastAsia="ru-RU"/>
        </w:rPr>
        <w:t xml:space="preserve"> АДМИНИСТРАЦИЯ ТРУБЧЕВСКОГО МУНИЦИПАЛЬНОГО РАЙОНА</w:t>
      </w:r>
    </w:p>
    <w:p w:rsidR="00825DE7" w:rsidRPr="00825DE7" w:rsidRDefault="00772216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7728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36D2B" w:rsidRDefault="00B36D2B" w:rsidP="00B36D2B">
      <w:pPr>
        <w:tabs>
          <w:tab w:val="center" w:pos="4606"/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ab/>
      </w:r>
      <w:r w:rsidR="00825DE7" w:rsidRPr="00825DE7">
        <w:rPr>
          <w:rFonts w:ascii="Times New Roman" w:eastAsia="Times New Roman" w:hAnsi="Times New Roman"/>
          <w:b/>
          <w:sz w:val="48"/>
          <w:szCs w:val="48"/>
          <w:lang w:eastAsia="ru-RU"/>
        </w:rPr>
        <w:t>П О С Т А Н О В Л Е Н И Е</w:t>
      </w:r>
      <w:r>
        <w:rPr>
          <w:rFonts w:ascii="Times New Roman" w:eastAsia="Times New Roman" w:hAnsi="Times New Roman"/>
          <w:b/>
          <w:sz w:val="48"/>
          <w:szCs w:val="48"/>
          <w:lang w:eastAsia="ru-RU"/>
        </w:rPr>
        <w:tab/>
        <w:t xml:space="preserve">    </w:t>
      </w:r>
    </w:p>
    <w:p w:rsidR="00825DE7" w:rsidRPr="00B36D2B" w:rsidRDefault="00B36D2B" w:rsidP="00B36D2B">
      <w:pPr>
        <w:tabs>
          <w:tab w:val="center" w:pos="4606"/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48"/>
          <w:szCs w:val="48"/>
          <w:lang w:eastAsia="ru-RU"/>
        </w:rPr>
        <w:t xml:space="preserve">                                                                  </w:t>
      </w:r>
      <w:bookmarkStart w:id="0" w:name="_GoBack"/>
      <w:bookmarkEnd w:id="0"/>
      <w:r w:rsidRPr="00B36D2B"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825DE7" w:rsidRPr="00825DE7" w:rsidRDefault="00825DE7" w:rsidP="00825DE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6555" w:rsidRPr="0040101D" w:rsidRDefault="00F04CCA" w:rsidP="002F6555">
      <w:pPr>
        <w:tabs>
          <w:tab w:val="left" w:pos="7016"/>
        </w:tabs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от  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_________</w:t>
      </w:r>
      <w:r w:rsidR="005873D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20</w:t>
      </w:r>
      <w:r w:rsidR="000377D4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2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2 </w:t>
      </w:r>
      <w:r w:rsidR="00A024BD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г.  №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________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  <w:t>г.</w:t>
      </w:r>
      <w:r w:rsidR="002D42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2F655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</w:t>
      </w:r>
    </w:p>
    <w:p w:rsidR="003D3179" w:rsidRDefault="00EF756E" w:rsidP="00F04CCA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ab/>
      </w:r>
    </w:p>
    <w:p w:rsidR="00F04CCA" w:rsidRPr="0040101D" w:rsidRDefault="00F04CCA" w:rsidP="00F04CCA">
      <w:pPr>
        <w:spacing w:after="0" w:line="240" w:lineRule="auto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2C0315" w:rsidRPr="0040101D" w:rsidRDefault="00D31041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 внесении изменений в постановление администрации Трубчевского муниципального района о  28.05.2021 № 368 «</w:t>
      </w:r>
      <w:r w:rsidR="0002583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Об утверждении </w:t>
      </w:r>
      <w:r w:rsidR="00987507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Порядка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предоставления субсидий</w:t>
      </w:r>
      <w:r w:rsidR="0094314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лицам (за исключением субсидий</w:t>
      </w:r>
      <w:r w:rsidR="0094314E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индивидуальным предпринимателям, физическим </w:t>
      </w:r>
      <w:r w:rsidR="00801613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лицам - 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производителям товаров, работ, услуг из  бюджета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муниципальн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район</w:t>
      </w:r>
      <w:r w:rsidR="00681D85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а Брянской области</w:t>
      </w: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</w:p>
    <w:p w:rsidR="0063717B" w:rsidRPr="0040101D" w:rsidRDefault="0063717B" w:rsidP="002F6555">
      <w:pPr>
        <w:spacing w:after="0" w:line="240" w:lineRule="auto"/>
        <w:jc w:val="center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</w:p>
    <w:p w:rsidR="003D3179" w:rsidRPr="0040101D" w:rsidRDefault="00025835" w:rsidP="00D3104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Бюджетным кодексом Российской Федерации, 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>Федеральным з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аконом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42002" w:rsidRPr="0040101D">
        <w:rPr>
          <w:rFonts w:ascii="Times New Roman" w:eastAsia="Times New Roman" w:hAnsi="Times New Roman"/>
          <w:sz w:val="26"/>
          <w:szCs w:val="26"/>
          <w:lang w:eastAsia="ru-RU"/>
        </w:rPr>
        <w:t>от 06.10.2003 № 131-ФЗ</w:t>
      </w:r>
      <w:r w:rsidR="00BA13D9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</w:t>
      </w:r>
      <w:r w:rsidR="0063717B" w:rsidRPr="0040101D">
        <w:rPr>
          <w:rFonts w:ascii="Times New Roman" w:hAnsi="Times New Roman"/>
          <w:sz w:val="26"/>
          <w:szCs w:val="26"/>
        </w:rPr>
        <w:t>, руководствуясь</w:t>
      </w:r>
      <w:r w:rsidR="00E0309A">
        <w:rPr>
          <w:rFonts w:ascii="Times New Roman" w:hAnsi="Times New Roman"/>
          <w:sz w:val="26"/>
          <w:szCs w:val="26"/>
        </w:rPr>
        <w:t xml:space="preserve"> </w:t>
      </w:r>
      <w:hyperlink r:id="rId8" w:history="1">
        <w:r w:rsidR="002C10BE" w:rsidRPr="000341E3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 xml:space="preserve">Постановлением </w:t>
        </w:r>
      </w:hyperlink>
      <w:r w:rsidR="002C10BE" w:rsidRPr="0040101D">
        <w:rPr>
          <w:rFonts w:ascii="Times New Roman" w:hAnsi="Times New Roman"/>
          <w:sz w:val="26"/>
          <w:szCs w:val="26"/>
        </w:rPr>
        <w:t>Правитель</w:t>
      </w:r>
      <w:r w:rsidR="000341E3">
        <w:rPr>
          <w:rFonts w:ascii="Times New Roman" w:hAnsi="Times New Roman"/>
          <w:sz w:val="26"/>
          <w:szCs w:val="26"/>
        </w:rPr>
        <w:t>ства Российской Федерации от 18.09.</w:t>
      </w:r>
      <w:r w:rsidR="00F04CCA">
        <w:rPr>
          <w:rFonts w:ascii="Times New Roman" w:hAnsi="Times New Roman"/>
          <w:sz w:val="26"/>
          <w:szCs w:val="26"/>
        </w:rPr>
        <w:t xml:space="preserve">2020 </w:t>
      </w:r>
      <w:r w:rsidR="002C10BE" w:rsidRPr="0040101D">
        <w:rPr>
          <w:rFonts w:ascii="Times New Roman" w:hAnsi="Times New Roman"/>
          <w:sz w:val="26"/>
          <w:szCs w:val="26"/>
          <w:lang w:bidi="en-US"/>
        </w:rPr>
        <w:t xml:space="preserve">№ </w:t>
      </w:r>
      <w:r w:rsidR="002C10BE" w:rsidRPr="0040101D">
        <w:rPr>
          <w:rFonts w:ascii="Times New Roman" w:hAnsi="Times New Roman"/>
          <w:sz w:val="26"/>
          <w:szCs w:val="26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1E4F84">
        <w:rPr>
          <w:rFonts w:ascii="Times New Roman" w:hAnsi="Times New Roman"/>
          <w:sz w:val="26"/>
          <w:szCs w:val="26"/>
        </w:rPr>
        <w:t xml:space="preserve"> </w:t>
      </w:r>
      <w:r w:rsidR="00164BEC" w:rsidRPr="0040101D">
        <w:rPr>
          <w:rFonts w:ascii="Times New Roman" w:eastAsia="Times New Roman" w:hAnsi="Times New Roman"/>
          <w:sz w:val="26"/>
          <w:szCs w:val="26"/>
          <w:lang w:eastAsia="ru-RU"/>
        </w:rPr>
        <w:t>ПОСТАНОВЛЯЮ</w:t>
      </w: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5933E3" w:rsidRDefault="00025835" w:rsidP="00D31041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Внести в 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>Порядок предоставления субсидий юридическим 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 бюджета Трубчевск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ого</w:t>
      </w:r>
      <w:r w:rsidR="0063717B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район</w:t>
      </w:r>
      <w:r w:rsidR="00E82B19" w:rsidRPr="0040101D">
        <w:rPr>
          <w:rFonts w:ascii="Times New Roman" w:eastAsia="Times New Roman" w:hAnsi="Times New Roman"/>
          <w:sz w:val="26"/>
          <w:szCs w:val="26"/>
          <w:lang w:eastAsia="ru-RU"/>
        </w:rPr>
        <w:t>а Брянской области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, утвержденный 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постановление администрации Трубчевского муниципального района о  28.05.2021 № 368 «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Об утверждении Порядка предоставления субсидий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юридическим лицам (за исключением субсидий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государственным (муниципальным) учреждениям),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индивидуальным предпринимателям, физическим лицам –производителям товаров, работ, услуг из  бюджета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</w:t>
      </w:r>
      <w:r w:rsidR="00D31041" w:rsidRPr="0040101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Трубчевского муниципального района Брянской области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»</w:t>
      </w:r>
      <w:r w:rsidR="002D42CD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(далее Порядок)</w:t>
      </w:r>
      <w:r w:rsidR="00F04CCA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 следующие изменения</w:t>
      </w:r>
      <w:r w:rsidR="00D31041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:</w:t>
      </w:r>
    </w:p>
    <w:p w:rsidR="002D42CD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1.1. Пункт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1.5.</w:t>
      </w:r>
      <w:r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D42CD">
        <w:rPr>
          <w:rFonts w:ascii="Times New Roman" w:eastAsia="Times New Roman" w:hAnsi="Times New Roman"/>
          <w:sz w:val="26"/>
          <w:szCs w:val="26"/>
          <w:lang w:eastAsia="ru-RU"/>
        </w:rPr>
        <w:t>Порядка изложить в новой редакции:</w:t>
      </w:r>
    </w:p>
    <w:p w:rsidR="00C830E5" w:rsidRPr="005F337E" w:rsidRDefault="002D42CD" w:rsidP="00C830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«1.5.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Субсидии из бюджета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района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предоставляются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на соответствующий период </w:t>
      </w:r>
      <w:r w:rsidR="00D31041" w:rsidRPr="00B14E78">
        <w:rPr>
          <w:rFonts w:ascii="Times New Roman" w:hAnsi="Times New Roman"/>
          <w:sz w:val="26"/>
          <w:szCs w:val="26"/>
        </w:rPr>
        <w:t xml:space="preserve">на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возмещение затрат</w:t>
      </w:r>
      <w:r w:rsidR="00D31041" w:rsidRPr="00B14E78">
        <w:rPr>
          <w:rFonts w:ascii="Times New Roman" w:eastAsia="Times New Roman" w:hAnsi="Times New Roman"/>
          <w:sz w:val="26"/>
          <w:szCs w:val="26"/>
          <w:lang w:eastAsia="ru-RU"/>
        </w:rPr>
        <w:t>, образовавшихся в результате оказания услуг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D31041" w:rsidRPr="00B14E78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возмещение затрат организаций, связанных с оказанием услуг 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>по приоритетным направлениям деятельности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, источником финансового обеспечения которых является субсидия</w:t>
      </w:r>
      <w:r w:rsidR="00D31041" w:rsidRPr="0081165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C830E5" w:rsidRPr="00C830E5">
        <w:rPr>
          <w:rFonts w:ascii="Times New Roman" w:hAnsi="Times New Roman"/>
          <w:sz w:val="28"/>
          <w:szCs w:val="28"/>
        </w:rPr>
        <w:t xml:space="preserve"> </w:t>
      </w:r>
      <w:r w:rsidR="00C830E5" w:rsidRPr="005F337E">
        <w:rPr>
          <w:rFonts w:ascii="Times New Roman" w:hAnsi="Times New Roman"/>
          <w:sz w:val="28"/>
          <w:szCs w:val="28"/>
        </w:rPr>
        <w:t>- организация в границах поселения водоснабжения населения, водоотведения в пределах полномочий, установленных законодательством Российской Федерации;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ремонт и содержание автомобильных дорог местного значения в границах </w:t>
      </w:r>
      <w:r w:rsidR="00E26286" w:rsidRPr="008E3220">
        <w:rPr>
          <w:rFonts w:ascii="Times New Roman" w:eastAsia="Times New Roman" w:hAnsi="Times New Roman"/>
          <w:sz w:val="26"/>
          <w:szCs w:val="26"/>
          <w:lang w:eastAsia="ru-RU"/>
        </w:rPr>
        <w:t>города Трубчевска и пгт. Белая Березка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уличное освещение в границах города Трубчевска;</w:t>
      </w:r>
    </w:p>
    <w:p w:rsidR="00D31041" w:rsidRPr="008E3220" w:rsidRDefault="002429DA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озеленение территории в границах города Трубчевска и пгт. Белая Березка;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организация</w:t>
      </w:r>
      <w:r w:rsidR="00A93FB5"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ритуальных услуг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и содержание мест захоронения в границах города Трубчевска и пгт. Белая Березка;</w:t>
      </w:r>
    </w:p>
    <w:p w:rsidR="00D31041" w:rsidRPr="008E3220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массового отдыха жителей и организация обустройства мест массового отдыха населения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>, включая обеспеч</w:t>
      </w:r>
      <w:r w:rsidR="00A93FB5" w:rsidRPr="008E3220">
        <w:rPr>
          <w:rFonts w:ascii="Times New Roman" w:eastAsia="Times New Roman" w:hAnsi="Times New Roman"/>
          <w:sz w:val="26"/>
          <w:szCs w:val="26"/>
          <w:lang w:eastAsia="ru-RU"/>
        </w:rPr>
        <w:t>ение свободного доступа граждан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к водным объектам </w:t>
      </w:r>
      <w:r w:rsidR="00D53827" w:rsidRPr="008E3220">
        <w:rPr>
          <w:rFonts w:ascii="Times New Roman" w:eastAsia="Times New Roman" w:hAnsi="Times New Roman"/>
          <w:sz w:val="26"/>
          <w:szCs w:val="26"/>
          <w:lang w:eastAsia="ru-RU"/>
        </w:rPr>
        <w:t>общего пользования и их береговым полосам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в границах города Трубчевска и пгт. Белая Березка;</w:t>
      </w:r>
    </w:p>
    <w:p w:rsidR="00D31041" w:rsidRPr="008E3220" w:rsidRDefault="008E3220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041" w:rsidRPr="008E3220">
        <w:rPr>
          <w:rFonts w:ascii="Times New Roman" w:eastAsia="Times New Roman" w:hAnsi="Times New Roman"/>
          <w:sz w:val="26"/>
          <w:szCs w:val="26"/>
          <w:lang w:eastAsia="ru-RU"/>
        </w:rPr>
        <w:t>создание условий для обеспечения жителей услугами бытового обслуживания в границах города Трубчевска и пгт. Белая Березка;</w:t>
      </w:r>
    </w:p>
    <w:p w:rsidR="00D31041" w:rsidRPr="002429DA" w:rsidRDefault="00D31041" w:rsidP="002429DA">
      <w:pPr>
        <w:widowControl w:val="0"/>
        <w:tabs>
          <w:tab w:val="left" w:pos="2977"/>
        </w:tabs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/>
          <w:sz w:val="25"/>
          <w:szCs w:val="25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2429DA" w:rsidRPr="002429DA">
        <w:rPr>
          <w:rFonts w:ascii="Times New Roman" w:eastAsia="Times New Roman" w:hAnsi="Times New Roman"/>
          <w:sz w:val="25"/>
          <w:szCs w:val="25"/>
        </w:rPr>
        <w:t xml:space="preserve"> </w:t>
      </w:r>
      <w:r w:rsidR="002429DA">
        <w:rPr>
          <w:rFonts w:ascii="Times New Roman" w:eastAsia="Times New Roman" w:hAnsi="Times New Roman"/>
          <w:sz w:val="25"/>
          <w:szCs w:val="25"/>
        </w:rPr>
        <w:t>п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рочие мероприятия по благоустройству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населённых пунктов, входящие в перечень 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полномочий Трубчевского муниципального района,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финансируемых за счет средств </w:t>
      </w:r>
      <w:r w:rsidR="008E3220">
        <w:rPr>
          <w:rFonts w:ascii="Times New Roman" w:eastAsia="Times New Roman" w:hAnsi="Times New Roman"/>
          <w:sz w:val="25"/>
          <w:szCs w:val="25"/>
        </w:rPr>
        <w:t xml:space="preserve">бюджета </w:t>
      </w:r>
      <w:r w:rsidR="002429DA" w:rsidRPr="00292506">
        <w:rPr>
          <w:rFonts w:ascii="Times New Roman" w:eastAsia="Times New Roman" w:hAnsi="Times New Roman"/>
          <w:sz w:val="25"/>
          <w:szCs w:val="25"/>
        </w:rPr>
        <w:t>Трубчевского городского поселения Трубчевского муниципального района Брянской области</w:t>
      </w:r>
      <w:r w:rsidR="002429DA">
        <w:rPr>
          <w:rFonts w:ascii="Times New Roman" w:eastAsia="Times New Roman" w:hAnsi="Times New Roman"/>
          <w:sz w:val="25"/>
          <w:szCs w:val="25"/>
        </w:rPr>
        <w:t xml:space="preserve"> и бюджета Белоберезковского городского поселения Трубчевского муниципального района Брянской области;</w:t>
      </w:r>
    </w:p>
    <w:p w:rsidR="002429DA" w:rsidRPr="008E3220" w:rsidRDefault="002429DA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- уча</w:t>
      </w:r>
      <w:r w:rsidR="008E3220">
        <w:rPr>
          <w:rFonts w:ascii="Times New Roman" w:eastAsia="Times New Roman" w:hAnsi="Times New Roman"/>
          <w:sz w:val="26"/>
          <w:szCs w:val="26"/>
          <w:lang w:eastAsia="ru-RU"/>
        </w:rPr>
        <w:t>стие в организации деятельности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по </w:t>
      </w:r>
      <w:r w:rsidR="008E3220" w:rsidRPr="008E3220">
        <w:rPr>
          <w:rFonts w:ascii="Times New Roman" w:eastAsia="Times New Roman" w:hAnsi="Times New Roman"/>
          <w:sz w:val="26"/>
          <w:szCs w:val="26"/>
          <w:lang w:eastAsia="ru-RU"/>
        </w:rPr>
        <w:t>накоплению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 xml:space="preserve"> (в том числе раздельному накоплению) и транспортировани</w:t>
      </w:r>
      <w:r w:rsidR="00E26286">
        <w:rPr>
          <w:rFonts w:ascii="Times New Roman" w:eastAsia="Times New Roman" w:hAnsi="Times New Roman"/>
          <w:sz w:val="26"/>
          <w:szCs w:val="26"/>
          <w:lang w:eastAsia="ru-RU"/>
        </w:rPr>
        <w:t xml:space="preserve">ю твёрдых коммунальных отходов </w:t>
      </w:r>
      <w:r w:rsidRPr="008E3220">
        <w:rPr>
          <w:rFonts w:ascii="Times New Roman" w:eastAsia="Times New Roman" w:hAnsi="Times New Roman"/>
          <w:sz w:val="26"/>
          <w:szCs w:val="26"/>
          <w:lang w:eastAsia="ru-RU"/>
        </w:rPr>
        <w:t>на территории города Трубчевска и пгт. Белая Берёзка;</w:t>
      </w:r>
    </w:p>
    <w:p w:rsidR="006A2CB1" w:rsidRDefault="00D3104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8E3220">
        <w:rPr>
          <w:rFonts w:ascii="Times New Roman" w:eastAsia="Times New Roman" w:hAnsi="Times New Roman"/>
          <w:sz w:val="26"/>
          <w:szCs w:val="26"/>
        </w:rPr>
        <w:t>-</w:t>
      </w:r>
      <w:r w:rsidR="008E3220">
        <w:rPr>
          <w:rFonts w:ascii="Times New Roman" w:eastAsia="Times New Roman" w:hAnsi="Times New Roman"/>
          <w:sz w:val="26"/>
          <w:szCs w:val="26"/>
        </w:rPr>
        <w:t xml:space="preserve"> </w:t>
      </w:r>
      <w:r w:rsidRPr="008E3220">
        <w:rPr>
          <w:rFonts w:ascii="Times New Roman" w:eastAsia="Times New Roman" w:hAnsi="Times New Roman"/>
          <w:sz w:val="26"/>
          <w:szCs w:val="26"/>
        </w:rPr>
        <w:t>орган</w:t>
      </w:r>
      <w:r w:rsidR="008E3220">
        <w:rPr>
          <w:rFonts w:ascii="Times New Roman" w:eastAsia="Times New Roman" w:hAnsi="Times New Roman"/>
          <w:sz w:val="26"/>
          <w:szCs w:val="26"/>
        </w:rPr>
        <w:t xml:space="preserve">изация водоснабжения населения </w:t>
      </w:r>
      <w:r w:rsidRPr="008E3220">
        <w:rPr>
          <w:rFonts w:ascii="Times New Roman" w:eastAsia="Times New Roman" w:hAnsi="Times New Roman"/>
          <w:sz w:val="26"/>
          <w:szCs w:val="26"/>
        </w:rPr>
        <w:t xml:space="preserve">и водоотведения в границах города </w:t>
      </w:r>
      <w:r w:rsidR="006A2CB1" w:rsidRPr="008E3220">
        <w:rPr>
          <w:rFonts w:ascii="Times New Roman" w:eastAsia="Times New Roman" w:hAnsi="Times New Roman"/>
          <w:sz w:val="26"/>
          <w:szCs w:val="26"/>
        </w:rPr>
        <w:t>Трубчевска и пгт. Белая Берёзка;</w:t>
      </w:r>
    </w:p>
    <w:p w:rsidR="00D31041" w:rsidRDefault="006A2CB1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8E3220">
        <w:rPr>
          <w:rFonts w:ascii="Times New Roman" w:eastAsia="Times New Roman" w:hAnsi="Times New Roman"/>
          <w:sz w:val="26"/>
          <w:szCs w:val="26"/>
        </w:rPr>
        <w:t>о</w:t>
      </w:r>
      <w:r>
        <w:rPr>
          <w:rFonts w:ascii="Times New Roman" w:eastAsia="Times New Roman" w:hAnsi="Times New Roman"/>
          <w:sz w:val="26"/>
          <w:szCs w:val="26"/>
        </w:rPr>
        <w:t>рганизация ритуальных услуг на территории Городецкого сельского поселения, Семячковского сельского поселения, Селецкого сельского поселения, Телецкого сельского поселения, Усохского сельского поселения, Юровского сельского поселения</w:t>
      </w:r>
      <w:r w:rsidR="002D42CD">
        <w:rPr>
          <w:rFonts w:ascii="Times New Roman" w:eastAsia="Times New Roman" w:hAnsi="Times New Roman"/>
          <w:sz w:val="26"/>
          <w:szCs w:val="26"/>
        </w:rPr>
        <w:t>»</w:t>
      </w:r>
      <w:r>
        <w:rPr>
          <w:rFonts w:ascii="Times New Roman" w:eastAsia="Times New Roman" w:hAnsi="Times New Roman"/>
          <w:sz w:val="26"/>
          <w:szCs w:val="26"/>
        </w:rPr>
        <w:t>.</w:t>
      </w:r>
    </w:p>
    <w:p w:rsidR="002D42CD" w:rsidRPr="00F361A5" w:rsidRDefault="002D42CD" w:rsidP="00D3104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</w:rPr>
        <w:t>1.2. Дополнить Порядок приложением 4, согла</w:t>
      </w:r>
      <w:r w:rsidR="00F04CCA">
        <w:rPr>
          <w:rFonts w:ascii="Times New Roman" w:eastAsia="Times New Roman" w:hAnsi="Times New Roman"/>
          <w:sz w:val="26"/>
          <w:szCs w:val="26"/>
        </w:rPr>
        <w:t xml:space="preserve">сно </w:t>
      </w:r>
      <w:r>
        <w:rPr>
          <w:rFonts w:ascii="Times New Roman" w:eastAsia="Times New Roman" w:hAnsi="Times New Roman"/>
          <w:sz w:val="26"/>
          <w:szCs w:val="26"/>
        </w:rPr>
        <w:t>приложени</w:t>
      </w:r>
      <w:r w:rsidR="00E26286">
        <w:rPr>
          <w:rFonts w:ascii="Times New Roman" w:eastAsia="Times New Roman" w:hAnsi="Times New Roman"/>
          <w:sz w:val="26"/>
          <w:szCs w:val="26"/>
        </w:rPr>
        <w:t>ю</w:t>
      </w:r>
      <w:r w:rsidR="00F04CCA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 настоящему постановлению.</w:t>
      </w:r>
    </w:p>
    <w:p w:rsidR="002D42CD" w:rsidRDefault="002D42CD" w:rsidP="002D42C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2. </w:t>
      </w:r>
      <w:r w:rsidR="00AC5553" w:rsidRPr="0040101D">
        <w:rPr>
          <w:rFonts w:ascii="Times New Roman" w:hAnsi="Times New Roman"/>
          <w:sz w:val="26"/>
          <w:szCs w:val="26"/>
        </w:rPr>
        <w:t xml:space="preserve">Постановление вступает в силу с момента его официального </w:t>
      </w:r>
      <w:r w:rsidR="00E26286">
        <w:rPr>
          <w:rFonts w:ascii="Times New Roman" w:hAnsi="Times New Roman"/>
          <w:sz w:val="26"/>
          <w:szCs w:val="26"/>
        </w:rPr>
        <w:t xml:space="preserve">опубликования и распространяет </w:t>
      </w:r>
      <w:r w:rsidR="00AC5553" w:rsidRPr="0040101D">
        <w:rPr>
          <w:rFonts w:ascii="Times New Roman" w:hAnsi="Times New Roman"/>
          <w:sz w:val="26"/>
          <w:szCs w:val="26"/>
        </w:rPr>
        <w:t>действие на пр</w:t>
      </w:r>
      <w:r w:rsidR="00D31041">
        <w:rPr>
          <w:rFonts w:ascii="Times New Roman" w:hAnsi="Times New Roman"/>
          <w:sz w:val="26"/>
          <w:szCs w:val="26"/>
        </w:rPr>
        <w:t xml:space="preserve">авоотношения, возникшие с </w:t>
      </w:r>
      <w:r w:rsidR="00E26286">
        <w:rPr>
          <w:rFonts w:ascii="Times New Roman" w:hAnsi="Times New Roman"/>
          <w:sz w:val="26"/>
          <w:szCs w:val="26"/>
        </w:rPr>
        <w:t>01.01.2022 года</w:t>
      </w:r>
      <w:r w:rsidR="00AC5553" w:rsidRPr="0040101D">
        <w:rPr>
          <w:rFonts w:ascii="Times New Roman" w:hAnsi="Times New Roman"/>
          <w:sz w:val="26"/>
          <w:szCs w:val="26"/>
        </w:rPr>
        <w:t>.</w:t>
      </w:r>
    </w:p>
    <w:p w:rsidR="002D42CD" w:rsidRDefault="002D42CD" w:rsidP="002D42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постановление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опубликовать в Информационном бюллетене Трубчевского муниципального района и</w:t>
      </w:r>
      <w:r w:rsidR="00E0309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458" w:rsidRPr="0040101D">
        <w:rPr>
          <w:rFonts w:ascii="Times New Roman" w:eastAsia="Times New Roman" w:hAnsi="Times New Roman"/>
          <w:sz w:val="26"/>
          <w:szCs w:val="26"/>
          <w:lang w:eastAsia="ru-RU"/>
        </w:rPr>
        <w:t>разместить</w:t>
      </w:r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официальном сайте администрации </w:t>
      </w:r>
      <w:r w:rsidR="00D0240E" w:rsidRPr="0040101D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 в сети Интернет</w:t>
      </w:r>
      <w:r w:rsidR="002F6555" w:rsidRPr="0040101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hyperlink r:id="rId9" w:history="1">
        <w:r w:rsidRPr="00083987">
          <w:rPr>
            <w:rStyle w:val="ac"/>
            <w:rFonts w:ascii="Times New Roman" w:eastAsia="Times New Roman" w:hAnsi="Times New Roman"/>
            <w:sz w:val="26"/>
            <w:szCs w:val="26"/>
            <w:lang w:eastAsia="ru-RU"/>
          </w:rPr>
          <w:t>www.trubech.ru</w:t>
        </w:r>
      </w:hyperlink>
      <w:r w:rsidR="00025835" w:rsidRPr="0040101D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5933E3" w:rsidRPr="0040101D" w:rsidRDefault="002D42CD" w:rsidP="002D42C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4. </w:t>
      </w:r>
      <w:r w:rsidR="005933E3" w:rsidRPr="0040101D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на </w:t>
      </w:r>
      <w:r w:rsidR="00F81458" w:rsidRPr="0040101D">
        <w:rPr>
          <w:rFonts w:ascii="Times New Roman" w:hAnsi="Times New Roman"/>
          <w:sz w:val="26"/>
          <w:szCs w:val="26"/>
        </w:rPr>
        <w:t>заместителей</w:t>
      </w:r>
      <w:r w:rsidR="005933E3" w:rsidRPr="0040101D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муниципального района </w:t>
      </w:r>
      <w:r w:rsidR="00F81458" w:rsidRPr="0040101D">
        <w:rPr>
          <w:rFonts w:ascii="Times New Roman" w:hAnsi="Times New Roman"/>
          <w:sz w:val="26"/>
          <w:szCs w:val="26"/>
        </w:rPr>
        <w:t xml:space="preserve">Приходову Н.Н., </w:t>
      </w:r>
      <w:r w:rsidR="005933E3" w:rsidRPr="0040101D">
        <w:rPr>
          <w:rFonts w:ascii="Times New Roman" w:hAnsi="Times New Roman"/>
          <w:sz w:val="26"/>
          <w:szCs w:val="26"/>
        </w:rPr>
        <w:t xml:space="preserve">Слободчикова Е.А., начальника отдела учета и отчетности администрации Трубчевского муниципального района </w:t>
      </w:r>
      <w:r w:rsidR="00F05CE1" w:rsidRPr="0040101D">
        <w:rPr>
          <w:rFonts w:ascii="Times New Roman" w:hAnsi="Times New Roman"/>
          <w:sz w:val="26"/>
          <w:szCs w:val="26"/>
        </w:rPr>
        <w:t>Рыжикову А.А.</w:t>
      </w:r>
    </w:p>
    <w:p w:rsidR="00C23CAE" w:rsidRPr="0040101D" w:rsidRDefault="00C23CAE" w:rsidP="00E82B19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81458" w:rsidRDefault="00D31041" w:rsidP="00C23CA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Врио г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</w:p>
    <w:p w:rsidR="00C706B6" w:rsidRDefault="00F81458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Трубчевского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муниципального района                               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</w:t>
      </w:r>
      <w:r w:rsidR="00D0240E" w:rsidRPr="00F8145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041">
        <w:rPr>
          <w:rFonts w:ascii="Times New Roman" w:eastAsia="Times New Roman" w:hAnsi="Times New Roman"/>
          <w:sz w:val="26"/>
          <w:szCs w:val="26"/>
          <w:lang w:eastAsia="ru-RU"/>
        </w:rPr>
        <w:t>Е.А. Слободчиков</w:t>
      </w: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31041" w:rsidRPr="00F04CCA" w:rsidRDefault="00C706B6" w:rsidP="00D31041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Исп.: </w:t>
      </w:r>
      <w:r w:rsidR="00E26286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н</w:t>
      </w:r>
      <w:r w:rsidR="00C830E5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ач</w:t>
      </w:r>
      <w:r w:rsidR="00E26286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.отд.арх</w:t>
      </w:r>
      <w:r w:rsidR="00D31041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..и ЖКХ </w:t>
      </w:r>
    </w:p>
    <w:p w:rsidR="00D31041" w:rsidRPr="00F04CCA" w:rsidRDefault="00D31041" w:rsidP="00D31041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Т.И.Лушина</w:t>
      </w:r>
    </w:p>
    <w:p w:rsidR="00725BCA" w:rsidRPr="00F04CCA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Зам.</w:t>
      </w:r>
      <w:r w:rsidR="00C706B6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главы администрации </w:t>
      </w:r>
    </w:p>
    <w:p w:rsidR="00C706B6" w:rsidRPr="00F04CCA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Н.Н.Приходова</w:t>
      </w:r>
    </w:p>
    <w:p w:rsidR="00FB37AA" w:rsidRPr="00F04CCA" w:rsidRDefault="00D31041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Зам на</w:t>
      </w:r>
      <w:r w:rsidR="00FB37AA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ч.отд.учета и отчетности</w:t>
      </w:r>
    </w:p>
    <w:p w:rsidR="00FB37AA" w:rsidRPr="00F04CCA" w:rsidRDefault="00D31041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О.И. Беленкова</w:t>
      </w:r>
    </w:p>
    <w:p w:rsidR="00D747F5" w:rsidRPr="00F04CCA" w:rsidRDefault="00725BCA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Нач..орг.</w:t>
      </w:r>
      <w:r w:rsidR="00C706B6"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-правового </w:t>
      </w: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отдела</w:t>
      </w:r>
    </w:p>
    <w:p w:rsidR="00C706B6" w:rsidRPr="00F04CCA" w:rsidRDefault="00C706B6" w:rsidP="00C706B6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F04CCA">
        <w:rPr>
          <w:rFonts w:ascii="Times New Roman" w:eastAsia="Times New Roman" w:hAnsi="Times New Roman"/>
          <w:i/>
          <w:sz w:val="20"/>
          <w:szCs w:val="20"/>
          <w:lang w:eastAsia="ru-RU"/>
        </w:rPr>
        <w:t>О. А. Москалёва</w:t>
      </w:r>
    </w:p>
    <w:p w:rsidR="00C706B6" w:rsidRPr="00DF11AE" w:rsidRDefault="00C706B6" w:rsidP="00FB37AA">
      <w:pPr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706B6" w:rsidRDefault="00C706B6" w:rsidP="00F8145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81458" w:rsidRDefault="00F81458" w:rsidP="0045716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35FE" w:rsidRDefault="005C35FE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05CE1" w:rsidRDefault="00F05CE1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0101D" w:rsidRDefault="0040101D" w:rsidP="002F6555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C3144" w:rsidRPr="00457164" w:rsidRDefault="002D42C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</w:p>
    <w:p w:rsidR="000C3144" w:rsidRPr="00457164" w:rsidRDefault="002D42CD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>постановлени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="000C3144" w:rsidRPr="00457164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 </w:t>
      </w:r>
    </w:p>
    <w:p w:rsidR="000C3144" w:rsidRPr="00457164" w:rsidRDefault="000C3144" w:rsidP="00F8145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457164">
        <w:rPr>
          <w:rFonts w:ascii="Times New Roman" w:eastAsia="Times New Roman" w:hAnsi="Times New Roman"/>
          <w:sz w:val="26"/>
          <w:szCs w:val="26"/>
          <w:lang w:eastAsia="ru-RU"/>
        </w:rPr>
        <w:t>Трубчевского муниципального района</w:t>
      </w:r>
    </w:p>
    <w:p w:rsidR="00CF002D" w:rsidRDefault="00DA5ABF" w:rsidP="002D42CD">
      <w:pPr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EF756E">
        <w:rPr>
          <w:rFonts w:ascii="Times New Roman" w:hAnsi="Times New Roman"/>
          <w:sz w:val="26"/>
          <w:szCs w:val="26"/>
        </w:rPr>
        <w:t xml:space="preserve">_________ </w:t>
      </w:r>
      <w:r>
        <w:rPr>
          <w:rFonts w:ascii="Times New Roman" w:hAnsi="Times New Roman"/>
          <w:sz w:val="26"/>
          <w:szCs w:val="26"/>
        </w:rPr>
        <w:t>20</w:t>
      </w:r>
      <w:r w:rsidR="00EF756E">
        <w:rPr>
          <w:rFonts w:ascii="Times New Roman" w:hAnsi="Times New Roman"/>
          <w:sz w:val="26"/>
          <w:szCs w:val="26"/>
        </w:rPr>
        <w:t>2</w:t>
      </w:r>
      <w:r w:rsidR="002D42CD">
        <w:rPr>
          <w:rFonts w:ascii="Times New Roman" w:hAnsi="Times New Roman"/>
          <w:sz w:val="26"/>
          <w:szCs w:val="26"/>
        </w:rPr>
        <w:t xml:space="preserve">2 </w:t>
      </w:r>
      <w:r w:rsidR="00F04CCA">
        <w:rPr>
          <w:rFonts w:ascii="Times New Roman" w:hAnsi="Times New Roman"/>
          <w:sz w:val="26"/>
          <w:szCs w:val="26"/>
        </w:rPr>
        <w:t xml:space="preserve"> </w:t>
      </w:r>
      <w:r w:rsidR="00987507">
        <w:rPr>
          <w:rFonts w:ascii="Times New Roman" w:hAnsi="Times New Roman"/>
          <w:sz w:val="26"/>
          <w:szCs w:val="26"/>
        </w:rPr>
        <w:t xml:space="preserve">№ </w:t>
      </w:r>
      <w:r w:rsidR="00EF756E">
        <w:rPr>
          <w:rFonts w:ascii="Times New Roman" w:hAnsi="Times New Roman"/>
          <w:sz w:val="26"/>
          <w:szCs w:val="26"/>
        </w:rPr>
        <w:t>___</w:t>
      </w:r>
    </w:p>
    <w:p w:rsidR="00CF002D" w:rsidRDefault="00CF002D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633DA" w:rsidRPr="00C633DA" w:rsidRDefault="00C633DA" w:rsidP="00C633DA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Приложение  </w:t>
      </w:r>
      <w:r w:rsidR="002D42CD">
        <w:rPr>
          <w:rFonts w:ascii="Times New Roman" w:eastAsia="Times New Roman" w:hAnsi="Times New Roman"/>
          <w:sz w:val="26"/>
          <w:szCs w:val="26"/>
          <w:lang w:eastAsia="ru-RU"/>
        </w:rPr>
        <w:t>4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к Порядку</w:t>
      </w:r>
      <w:r w:rsidR="006E545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предоставления субсидий юридическим  лицам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(за исключением субсидий государственным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(муниципальным) учреждениям), индивидуальным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предпринимателям, физическим лицам – производителям </w:t>
      </w:r>
    </w:p>
    <w:p w:rsidR="00B2264D" w:rsidRPr="00B2264D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 xml:space="preserve">товаров, работ, услуг из  бюджета  муниципального </w:t>
      </w:r>
    </w:p>
    <w:p w:rsidR="00C633DA" w:rsidRPr="00C633DA" w:rsidRDefault="00B2264D" w:rsidP="00B2264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64D">
        <w:rPr>
          <w:rFonts w:ascii="Times New Roman" w:eastAsia="Times New Roman" w:hAnsi="Times New Roman"/>
          <w:sz w:val="26"/>
          <w:szCs w:val="26"/>
          <w:lang w:eastAsia="ru-RU"/>
        </w:rPr>
        <w:t>образования «Трубчевский муниципальный район»</w:t>
      </w:r>
    </w:p>
    <w:p w:rsidR="00DE6510" w:rsidRDefault="00DE6510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Default="00C8731F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Pr="00622E91" w:rsidRDefault="00C8731F" w:rsidP="00DE65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Отчет</w:t>
      </w: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об объёмах выполненных работ</w:t>
      </w:r>
    </w:p>
    <w:p w:rsidR="00C8731F" w:rsidRPr="00C8731F" w:rsidRDefault="00F04CCA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«____»____</w:t>
      </w:r>
      <w:r w:rsidR="00C8731F" w:rsidRPr="00C8731F">
        <w:rPr>
          <w:rFonts w:ascii="Times New Roman" w:hAnsi="Times New Roman" w:cs="Times New Roman"/>
          <w:sz w:val="26"/>
          <w:szCs w:val="26"/>
        </w:rPr>
        <w:t>________20__ г.</w:t>
      </w:r>
    </w:p>
    <w:p w:rsidR="00C8731F" w:rsidRPr="00C8731F" w:rsidRDefault="00C8731F" w:rsidP="00C8731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Наименование Получателя:___________________________________________</w:t>
      </w: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Периодичность: ежемесячный, квартальный, годовой</w:t>
      </w:r>
      <w:r w:rsidR="00F04CCA">
        <w:rPr>
          <w:rFonts w:ascii="Times New Roman" w:hAnsi="Times New Roman" w:cs="Times New Roman"/>
          <w:sz w:val="26"/>
          <w:szCs w:val="26"/>
        </w:rPr>
        <w:t xml:space="preserve"> ____________________</w:t>
      </w:r>
    </w:p>
    <w:p w:rsidR="00C8731F" w:rsidRPr="00C8731F" w:rsidRDefault="00C8731F" w:rsidP="00C8731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Наименования мероприятия возмещения затрат (недополученных доходов):</w:t>
      </w:r>
    </w:p>
    <w:p w:rsidR="00C8731F" w:rsidRPr="00C8731F" w:rsidRDefault="00C8731F" w:rsidP="00C87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669"/>
        <w:gridCol w:w="3564"/>
        <w:gridCol w:w="1394"/>
        <w:gridCol w:w="1948"/>
        <w:gridCol w:w="1854"/>
      </w:tblGrid>
      <w:tr w:rsidR="00C8731F" w:rsidRPr="00C8731F" w:rsidTr="00830908">
        <w:trPr>
          <w:trHeight w:val="451"/>
          <w:jc w:val="center"/>
        </w:trPr>
        <w:tc>
          <w:tcPr>
            <w:tcW w:w="355" w:type="pct"/>
            <w:vMerge w:val="restar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890" w:type="pct"/>
            <w:vMerge w:val="restar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Вид работ</w:t>
            </w:r>
          </w:p>
        </w:tc>
        <w:tc>
          <w:tcPr>
            <w:tcW w:w="739" w:type="pct"/>
            <w:vMerge w:val="restar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016" w:type="pct"/>
            <w:gridSpan w:val="2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Объём выполненных работ</w:t>
            </w:r>
          </w:p>
        </w:tc>
      </w:tr>
      <w:tr w:rsidR="00C8731F" w:rsidRPr="00C8731F" w:rsidTr="00830908">
        <w:trPr>
          <w:trHeight w:val="389"/>
          <w:jc w:val="center"/>
        </w:trPr>
        <w:tc>
          <w:tcPr>
            <w:tcW w:w="355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  <w:vMerge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за отчетный период</w:t>
            </w: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731F">
              <w:rPr>
                <w:rFonts w:ascii="Times New Roman" w:hAnsi="Times New Roman" w:cs="Times New Roman"/>
                <w:sz w:val="26"/>
                <w:szCs w:val="26"/>
              </w:rPr>
              <w:t>нарастающим итогом с начала года</w:t>
            </w:r>
          </w:p>
        </w:tc>
      </w:tr>
      <w:tr w:rsidR="00C8731F" w:rsidRPr="00C8731F" w:rsidTr="00830908">
        <w:trPr>
          <w:trHeight w:val="389"/>
          <w:jc w:val="center"/>
        </w:trPr>
        <w:tc>
          <w:tcPr>
            <w:tcW w:w="355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731F" w:rsidRPr="00C8731F" w:rsidTr="00830908">
        <w:trPr>
          <w:trHeight w:val="410"/>
          <w:jc w:val="center"/>
        </w:trPr>
        <w:tc>
          <w:tcPr>
            <w:tcW w:w="355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90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9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3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3" w:type="pct"/>
          </w:tcPr>
          <w:p w:rsidR="00C8731F" w:rsidRPr="00C8731F" w:rsidRDefault="00C8731F" w:rsidP="008309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8731F" w:rsidRPr="00C8731F" w:rsidRDefault="00C8731F" w:rsidP="00C8731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8731F" w:rsidRPr="00C8731F" w:rsidRDefault="00C8731F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C8731F">
        <w:rPr>
          <w:rFonts w:ascii="Times New Roman" w:hAnsi="Times New Roman" w:cs="Times New Roman"/>
          <w:sz w:val="26"/>
          <w:szCs w:val="26"/>
        </w:rPr>
        <w:t>Руководитель Получателя субсидии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Исполнитель 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__________________________</w:t>
      </w:r>
      <w:r>
        <w:rPr>
          <w:rFonts w:ascii="Times New Roman" w:hAnsi="Times New Roman" w:cs="Times New Roman"/>
          <w:sz w:val="26"/>
          <w:szCs w:val="26"/>
        </w:rPr>
        <w:t xml:space="preserve">   _____________     ________________________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 xml:space="preserve">                        (должность)   (подпись)    (расшифровка подписи)</w:t>
      </w: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E6510" w:rsidRPr="00AD313D" w:rsidRDefault="00DE6510" w:rsidP="00DE651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AD313D">
        <w:rPr>
          <w:rFonts w:ascii="Times New Roman" w:hAnsi="Times New Roman" w:cs="Times New Roman"/>
          <w:sz w:val="26"/>
          <w:szCs w:val="26"/>
        </w:rPr>
        <w:t>"___" ________________ 20__ г.</w:t>
      </w:r>
    </w:p>
    <w:p w:rsidR="00DE6510" w:rsidRPr="00AD313D" w:rsidRDefault="00DE6510" w:rsidP="00DE6510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E65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DE6510" w:rsidRPr="00AD313D" w:rsidRDefault="00DE6510" w:rsidP="00D509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DE6510" w:rsidRPr="00AD313D" w:rsidSect="00485D01">
      <w:pgSz w:w="11906" w:h="16838"/>
      <w:pgMar w:top="567" w:right="992" w:bottom="567" w:left="1701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216" w:rsidRDefault="00772216" w:rsidP="00146880">
      <w:pPr>
        <w:spacing w:after="0" w:line="240" w:lineRule="auto"/>
      </w:pPr>
      <w:r>
        <w:separator/>
      </w:r>
    </w:p>
  </w:endnote>
  <w:endnote w:type="continuationSeparator" w:id="0">
    <w:p w:rsidR="00772216" w:rsidRDefault="00772216" w:rsidP="00146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216" w:rsidRDefault="00772216" w:rsidP="00146880">
      <w:pPr>
        <w:spacing w:after="0" w:line="240" w:lineRule="auto"/>
      </w:pPr>
      <w:r>
        <w:separator/>
      </w:r>
    </w:p>
  </w:footnote>
  <w:footnote w:type="continuationSeparator" w:id="0">
    <w:p w:rsidR="00772216" w:rsidRDefault="00772216" w:rsidP="00146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781B72"/>
    <w:multiLevelType w:val="hybridMultilevel"/>
    <w:tmpl w:val="84901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A76CF1"/>
    <w:multiLevelType w:val="hybridMultilevel"/>
    <w:tmpl w:val="BD46D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533"/>
    <w:rsid w:val="00001D1E"/>
    <w:rsid w:val="00002F29"/>
    <w:rsid w:val="00011F09"/>
    <w:rsid w:val="000124E2"/>
    <w:rsid w:val="00016C30"/>
    <w:rsid w:val="00017ADD"/>
    <w:rsid w:val="00023AE8"/>
    <w:rsid w:val="00023B3C"/>
    <w:rsid w:val="00024B8B"/>
    <w:rsid w:val="000256A0"/>
    <w:rsid w:val="00025835"/>
    <w:rsid w:val="000265A0"/>
    <w:rsid w:val="00026FA8"/>
    <w:rsid w:val="00030A4C"/>
    <w:rsid w:val="00031EA6"/>
    <w:rsid w:val="000341E3"/>
    <w:rsid w:val="000377D4"/>
    <w:rsid w:val="0005200B"/>
    <w:rsid w:val="00055A99"/>
    <w:rsid w:val="000600AC"/>
    <w:rsid w:val="00060B25"/>
    <w:rsid w:val="00064580"/>
    <w:rsid w:val="00070923"/>
    <w:rsid w:val="00083AEA"/>
    <w:rsid w:val="00090448"/>
    <w:rsid w:val="00092DEF"/>
    <w:rsid w:val="00093337"/>
    <w:rsid w:val="00094462"/>
    <w:rsid w:val="00096700"/>
    <w:rsid w:val="000A0284"/>
    <w:rsid w:val="000A2E1B"/>
    <w:rsid w:val="000A46B5"/>
    <w:rsid w:val="000A4881"/>
    <w:rsid w:val="000B0988"/>
    <w:rsid w:val="000B2387"/>
    <w:rsid w:val="000B253A"/>
    <w:rsid w:val="000B4D2A"/>
    <w:rsid w:val="000B5162"/>
    <w:rsid w:val="000C3144"/>
    <w:rsid w:val="000C55C5"/>
    <w:rsid w:val="000D0FD5"/>
    <w:rsid w:val="000D45A9"/>
    <w:rsid w:val="000F3248"/>
    <w:rsid w:val="000F41F6"/>
    <w:rsid w:val="000F4A1D"/>
    <w:rsid w:val="000F4BDD"/>
    <w:rsid w:val="000F7E65"/>
    <w:rsid w:val="00101F1B"/>
    <w:rsid w:val="00103C3B"/>
    <w:rsid w:val="001076F7"/>
    <w:rsid w:val="00113FCA"/>
    <w:rsid w:val="00120125"/>
    <w:rsid w:val="001223AB"/>
    <w:rsid w:val="00123C0F"/>
    <w:rsid w:val="00124A0F"/>
    <w:rsid w:val="00124CA4"/>
    <w:rsid w:val="00125638"/>
    <w:rsid w:val="00125C6D"/>
    <w:rsid w:val="001274D3"/>
    <w:rsid w:val="001329DC"/>
    <w:rsid w:val="00133C96"/>
    <w:rsid w:val="0013601B"/>
    <w:rsid w:val="00137349"/>
    <w:rsid w:val="00144D1C"/>
    <w:rsid w:val="00146880"/>
    <w:rsid w:val="00146AF5"/>
    <w:rsid w:val="0015137D"/>
    <w:rsid w:val="00164BEC"/>
    <w:rsid w:val="00164D05"/>
    <w:rsid w:val="00166E8A"/>
    <w:rsid w:val="00170ED2"/>
    <w:rsid w:val="00173B24"/>
    <w:rsid w:val="001819AD"/>
    <w:rsid w:val="00181D47"/>
    <w:rsid w:val="00185A25"/>
    <w:rsid w:val="00187B6F"/>
    <w:rsid w:val="001929CF"/>
    <w:rsid w:val="001948E3"/>
    <w:rsid w:val="00197B42"/>
    <w:rsid w:val="001A0632"/>
    <w:rsid w:val="001A0693"/>
    <w:rsid w:val="001A15A5"/>
    <w:rsid w:val="001A1BA7"/>
    <w:rsid w:val="001A7FAB"/>
    <w:rsid w:val="001B23AA"/>
    <w:rsid w:val="001D3DFD"/>
    <w:rsid w:val="001D4DEC"/>
    <w:rsid w:val="001D5700"/>
    <w:rsid w:val="001D7224"/>
    <w:rsid w:val="001E12A8"/>
    <w:rsid w:val="001E38D4"/>
    <w:rsid w:val="001E4F84"/>
    <w:rsid w:val="001F6AC8"/>
    <w:rsid w:val="001F73F1"/>
    <w:rsid w:val="00200325"/>
    <w:rsid w:val="0020137E"/>
    <w:rsid w:val="00203671"/>
    <w:rsid w:val="00204368"/>
    <w:rsid w:val="0020558D"/>
    <w:rsid w:val="00206287"/>
    <w:rsid w:val="002062EF"/>
    <w:rsid w:val="00207881"/>
    <w:rsid w:val="002229A9"/>
    <w:rsid w:val="00225CDE"/>
    <w:rsid w:val="00236BA8"/>
    <w:rsid w:val="002429DA"/>
    <w:rsid w:val="002436BD"/>
    <w:rsid w:val="00252482"/>
    <w:rsid w:val="00264D41"/>
    <w:rsid w:val="00276863"/>
    <w:rsid w:val="00276A1A"/>
    <w:rsid w:val="0028099F"/>
    <w:rsid w:val="00287A00"/>
    <w:rsid w:val="00291460"/>
    <w:rsid w:val="002932FC"/>
    <w:rsid w:val="002A116C"/>
    <w:rsid w:val="002B2E73"/>
    <w:rsid w:val="002B4F13"/>
    <w:rsid w:val="002B6227"/>
    <w:rsid w:val="002B6313"/>
    <w:rsid w:val="002C0315"/>
    <w:rsid w:val="002C10BE"/>
    <w:rsid w:val="002C7555"/>
    <w:rsid w:val="002C78FE"/>
    <w:rsid w:val="002D08BE"/>
    <w:rsid w:val="002D3DDF"/>
    <w:rsid w:val="002D42CD"/>
    <w:rsid w:val="002D6BA0"/>
    <w:rsid w:val="002E0462"/>
    <w:rsid w:val="002E2B92"/>
    <w:rsid w:val="002E2F02"/>
    <w:rsid w:val="002E5C72"/>
    <w:rsid w:val="002E67E4"/>
    <w:rsid w:val="002E7137"/>
    <w:rsid w:val="002F3AA9"/>
    <w:rsid w:val="002F6555"/>
    <w:rsid w:val="002F6D09"/>
    <w:rsid w:val="0030033F"/>
    <w:rsid w:val="0030324B"/>
    <w:rsid w:val="00303250"/>
    <w:rsid w:val="00312BF5"/>
    <w:rsid w:val="00313041"/>
    <w:rsid w:val="00313C9B"/>
    <w:rsid w:val="00320DC5"/>
    <w:rsid w:val="00321757"/>
    <w:rsid w:val="00325F2B"/>
    <w:rsid w:val="00327FCA"/>
    <w:rsid w:val="003319BF"/>
    <w:rsid w:val="003320F4"/>
    <w:rsid w:val="003409C0"/>
    <w:rsid w:val="00341900"/>
    <w:rsid w:val="00344FC0"/>
    <w:rsid w:val="0034760B"/>
    <w:rsid w:val="00347830"/>
    <w:rsid w:val="00350886"/>
    <w:rsid w:val="00350CD9"/>
    <w:rsid w:val="00353A30"/>
    <w:rsid w:val="00354A70"/>
    <w:rsid w:val="003626CF"/>
    <w:rsid w:val="003630DB"/>
    <w:rsid w:val="0036604D"/>
    <w:rsid w:val="00367296"/>
    <w:rsid w:val="003710D8"/>
    <w:rsid w:val="00372B12"/>
    <w:rsid w:val="0037716E"/>
    <w:rsid w:val="003779DB"/>
    <w:rsid w:val="003802A7"/>
    <w:rsid w:val="00386C12"/>
    <w:rsid w:val="00387591"/>
    <w:rsid w:val="00390386"/>
    <w:rsid w:val="00396C76"/>
    <w:rsid w:val="003A20F2"/>
    <w:rsid w:val="003A4E47"/>
    <w:rsid w:val="003A50DE"/>
    <w:rsid w:val="003A5C04"/>
    <w:rsid w:val="003A62EB"/>
    <w:rsid w:val="003B04FA"/>
    <w:rsid w:val="003B282E"/>
    <w:rsid w:val="003B4AAB"/>
    <w:rsid w:val="003B63D4"/>
    <w:rsid w:val="003C156A"/>
    <w:rsid w:val="003C2573"/>
    <w:rsid w:val="003C31CE"/>
    <w:rsid w:val="003C3794"/>
    <w:rsid w:val="003D3179"/>
    <w:rsid w:val="003E1F78"/>
    <w:rsid w:val="003E707A"/>
    <w:rsid w:val="003F2650"/>
    <w:rsid w:val="003F2ADD"/>
    <w:rsid w:val="003F3609"/>
    <w:rsid w:val="003F5DBD"/>
    <w:rsid w:val="0040101D"/>
    <w:rsid w:val="00401250"/>
    <w:rsid w:val="0040396B"/>
    <w:rsid w:val="00407D37"/>
    <w:rsid w:val="00411635"/>
    <w:rsid w:val="004236D3"/>
    <w:rsid w:val="00423838"/>
    <w:rsid w:val="0042585F"/>
    <w:rsid w:val="00425AD6"/>
    <w:rsid w:val="00426A44"/>
    <w:rsid w:val="00427853"/>
    <w:rsid w:val="00430258"/>
    <w:rsid w:val="00433286"/>
    <w:rsid w:val="00434A73"/>
    <w:rsid w:val="00437152"/>
    <w:rsid w:val="00437780"/>
    <w:rsid w:val="00440D00"/>
    <w:rsid w:val="00443F7F"/>
    <w:rsid w:val="00445A94"/>
    <w:rsid w:val="0044712B"/>
    <w:rsid w:val="00457164"/>
    <w:rsid w:val="00457B5D"/>
    <w:rsid w:val="004658EC"/>
    <w:rsid w:val="004703A1"/>
    <w:rsid w:val="0047045F"/>
    <w:rsid w:val="00470954"/>
    <w:rsid w:val="00472851"/>
    <w:rsid w:val="004759E3"/>
    <w:rsid w:val="00481C0D"/>
    <w:rsid w:val="00483F6B"/>
    <w:rsid w:val="00484C08"/>
    <w:rsid w:val="00485D01"/>
    <w:rsid w:val="004955CF"/>
    <w:rsid w:val="004964F7"/>
    <w:rsid w:val="00496ED2"/>
    <w:rsid w:val="004A54D8"/>
    <w:rsid w:val="004B06B8"/>
    <w:rsid w:val="004B48E0"/>
    <w:rsid w:val="004B78F8"/>
    <w:rsid w:val="004C2A2C"/>
    <w:rsid w:val="004D0FD1"/>
    <w:rsid w:val="004D7948"/>
    <w:rsid w:val="004E092D"/>
    <w:rsid w:val="004E1CB6"/>
    <w:rsid w:val="004E32E7"/>
    <w:rsid w:val="004E50FB"/>
    <w:rsid w:val="004E5671"/>
    <w:rsid w:val="004F0689"/>
    <w:rsid w:val="004F1171"/>
    <w:rsid w:val="004F2EF3"/>
    <w:rsid w:val="004F2F3B"/>
    <w:rsid w:val="00502658"/>
    <w:rsid w:val="005035A9"/>
    <w:rsid w:val="005041A4"/>
    <w:rsid w:val="00504680"/>
    <w:rsid w:val="00505052"/>
    <w:rsid w:val="00506D26"/>
    <w:rsid w:val="0050798B"/>
    <w:rsid w:val="00507B78"/>
    <w:rsid w:val="0052506A"/>
    <w:rsid w:val="005318D4"/>
    <w:rsid w:val="00533F66"/>
    <w:rsid w:val="00537C29"/>
    <w:rsid w:val="0054295D"/>
    <w:rsid w:val="00544B77"/>
    <w:rsid w:val="005466C6"/>
    <w:rsid w:val="00552554"/>
    <w:rsid w:val="00554D70"/>
    <w:rsid w:val="00555116"/>
    <w:rsid w:val="00557FAE"/>
    <w:rsid w:val="00564A13"/>
    <w:rsid w:val="005731BD"/>
    <w:rsid w:val="00580D50"/>
    <w:rsid w:val="0058497B"/>
    <w:rsid w:val="00587086"/>
    <w:rsid w:val="005873DB"/>
    <w:rsid w:val="005918F9"/>
    <w:rsid w:val="005933E3"/>
    <w:rsid w:val="005961B7"/>
    <w:rsid w:val="005A0343"/>
    <w:rsid w:val="005A0C5B"/>
    <w:rsid w:val="005A48A0"/>
    <w:rsid w:val="005A6184"/>
    <w:rsid w:val="005A66FF"/>
    <w:rsid w:val="005A67DE"/>
    <w:rsid w:val="005B36C0"/>
    <w:rsid w:val="005B5B60"/>
    <w:rsid w:val="005B7D1E"/>
    <w:rsid w:val="005C0E37"/>
    <w:rsid w:val="005C35FE"/>
    <w:rsid w:val="005C421E"/>
    <w:rsid w:val="005C7C8A"/>
    <w:rsid w:val="005D01B1"/>
    <w:rsid w:val="005D7E3B"/>
    <w:rsid w:val="005E0266"/>
    <w:rsid w:val="005E27E7"/>
    <w:rsid w:val="005E3981"/>
    <w:rsid w:val="005F135D"/>
    <w:rsid w:val="005F2E95"/>
    <w:rsid w:val="005F5742"/>
    <w:rsid w:val="00600602"/>
    <w:rsid w:val="00611358"/>
    <w:rsid w:val="006119E1"/>
    <w:rsid w:val="00614199"/>
    <w:rsid w:val="00615B97"/>
    <w:rsid w:val="00616F5E"/>
    <w:rsid w:val="00622E91"/>
    <w:rsid w:val="00624F38"/>
    <w:rsid w:val="00626539"/>
    <w:rsid w:val="006265B5"/>
    <w:rsid w:val="00626808"/>
    <w:rsid w:val="00632275"/>
    <w:rsid w:val="006339D4"/>
    <w:rsid w:val="0063623A"/>
    <w:rsid w:val="0063717B"/>
    <w:rsid w:val="006415AC"/>
    <w:rsid w:val="00643934"/>
    <w:rsid w:val="00646E46"/>
    <w:rsid w:val="00647E71"/>
    <w:rsid w:val="00650145"/>
    <w:rsid w:val="00651F15"/>
    <w:rsid w:val="006577DF"/>
    <w:rsid w:val="00657B09"/>
    <w:rsid w:val="00663AF6"/>
    <w:rsid w:val="006674B3"/>
    <w:rsid w:val="00670EB9"/>
    <w:rsid w:val="00681D85"/>
    <w:rsid w:val="006830CA"/>
    <w:rsid w:val="00683EFF"/>
    <w:rsid w:val="0069568A"/>
    <w:rsid w:val="00696584"/>
    <w:rsid w:val="00696BF5"/>
    <w:rsid w:val="006976E0"/>
    <w:rsid w:val="006A1756"/>
    <w:rsid w:val="006A2CB1"/>
    <w:rsid w:val="006A3DBA"/>
    <w:rsid w:val="006A629D"/>
    <w:rsid w:val="006B05F3"/>
    <w:rsid w:val="006C3D44"/>
    <w:rsid w:val="006C73B1"/>
    <w:rsid w:val="006D0F13"/>
    <w:rsid w:val="006D3C3A"/>
    <w:rsid w:val="006E0927"/>
    <w:rsid w:val="006E1FE9"/>
    <w:rsid w:val="006E5452"/>
    <w:rsid w:val="006E7E29"/>
    <w:rsid w:val="006F0E8C"/>
    <w:rsid w:val="006F1471"/>
    <w:rsid w:val="006F1626"/>
    <w:rsid w:val="006F2054"/>
    <w:rsid w:val="006F51D3"/>
    <w:rsid w:val="006F5A76"/>
    <w:rsid w:val="006F7223"/>
    <w:rsid w:val="007070BF"/>
    <w:rsid w:val="00714781"/>
    <w:rsid w:val="00714A06"/>
    <w:rsid w:val="007150CC"/>
    <w:rsid w:val="00720AC5"/>
    <w:rsid w:val="00721356"/>
    <w:rsid w:val="007230C4"/>
    <w:rsid w:val="00725BCA"/>
    <w:rsid w:val="00730A0D"/>
    <w:rsid w:val="007362EE"/>
    <w:rsid w:val="00736975"/>
    <w:rsid w:val="00741145"/>
    <w:rsid w:val="0074279B"/>
    <w:rsid w:val="00745E24"/>
    <w:rsid w:val="00746155"/>
    <w:rsid w:val="007466EB"/>
    <w:rsid w:val="00750183"/>
    <w:rsid w:val="00753FA8"/>
    <w:rsid w:val="007557F8"/>
    <w:rsid w:val="007564DC"/>
    <w:rsid w:val="007567BE"/>
    <w:rsid w:val="00760FEE"/>
    <w:rsid w:val="007617A0"/>
    <w:rsid w:val="00762C41"/>
    <w:rsid w:val="0076315C"/>
    <w:rsid w:val="007635A3"/>
    <w:rsid w:val="007666AE"/>
    <w:rsid w:val="007702F3"/>
    <w:rsid w:val="00771941"/>
    <w:rsid w:val="007719D9"/>
    <w:rsid w:val="00772216"/>
    <w:rsid w:val="00775C75"/>
    <w:rsid w:val="00775CA8"/>
    <w:rsid w:val="00775D14"/>
    <w:rsid w:val="007770F0"/>
    <w:rsid w:val="00782C93"/>
    <w:rsid w:val="0078721C"/>
    <w:rsid w:val="007876F7"/>
    <w:rsid w:val="00792C7A"/>
    <w:rsid w:val="00795D05"/>
    <w:rsid w:val="007A1F14"/>
    <w:rsid w:val="007A6572"/>
    <w:rsid w:val="007A66C3"/>
    <w:rsid w:val="007B5AB8"/>
    <w:rsid w:val="007B5EDA"/>
    <w:rsid w:val="007C4841"/>
    <w:rsid w:val="007C5D37"/>
    <w:rsid w:val="007C635A"/>
    <w:rsid w:val="007C6A85"/>
    <w:rsid w:val="007D0FE5"/>
    <w:rsid w:val="007D3570"/>
    <w:rsid w:val="007D4BAA"/>
    <w:rsid w:val="007D5F6D"/>
    <w:rsid w:val="007E1673"/>
    <w:rsid w:val="007E51EC"/>
    <w:rsid w:val="007F4136"/>
    <w:rsid w:val="007F7619"/>
    <w:rsid w:val="00801613"/>
    <w:rsid w:val="00805547"/>
    <w:rsid w:val="00811656"/>
    <w:rsid w:val="0081752B"/>
    <w:rsid w:val="00822DAE"/>
    <w:rsid w:val="00825DE7"/>
    <w:rsid w:val="008279C3"/>
    <w:rsid w:val="00833531"/>
    <w:rsid w:val="00833DBC"/>
    <w:rsid w:val="00836F95"/>
    <w:rsid w:val="00840579"/>
    <w:rsid w:val="0084149A"/>
    <w:rsid w:val="00843C5E"/>
    <w:rsid w:val="00843DEF"/>
    <w:rsid w:val="00854534"/>
    <w:rsid w:val="00854D7D"/>
    <w:rsid w:val="0085544F"/>
    <w:rsid w:val="00856863"/>
    <w:rsid w:val="008572AD"/>
    <w:rsid w:val="00860940"/>
    <w:rsid w:val="00862AE4"/>
    <w:rsid w:val="00865925"/>
    <w:rsid w:val="00866302"/>
    <w:rsid w:val="00867E85"/>
    <w:rsid w:val="008744C2"/>
    <w:rsid w:val="0087511F"/>
    <w:rsid w:val="008769CB"/>
    <w:rsid w:val="00877CEC"/>
    <w:rsid w:val="00882A0A"/>
    <w:rsid w:val="008841EB"/>
    <w:rsid w:val="0088703B"/>
    <w:rsid w:val="00887B4F"/>
    <w:rsid w:val="008A1E3D"/>
    <w:rsid w:val="008A250D"/>
    <w:rsid w:val="008A43FC"/>
    <w:rsid w:val="008A71E8"/>
    <w:rsid w:val="008B1BB0"/>
    <w:rsid w:val="008B4951"/>
    <w:rsid w:val="008B6865"/>
    <w:rsid w:val="008C2311"/>
    <w:rsid w:val="008C5D60"/>
    <w:rsid w:val="008D391A"/>
    <w:rsid w:val="008E0B83"/>
    <w:rsid w:val="008E3220"/>
    <w:rsid w:val="008E5A5E"/>
    <w:rsid w:val="008F02E0"/>
    <w:rsid w:val="00902DB0"/>
    <w:rsid w:val="00906B2E"/>
    <w:rsid w:val="00907427"/>
    <w:rsid w:val="009123EF"/>
    <w:rsid w:val="00913271"/>
    <w:rsid w:val="00923CD4"/>
    <w:rsid w:val="009248F9"/>
    <w:rsid w:val="00940037"/>
    <w:rsid w:val="00940267"/>
    <w:rsid w:val="0094314E"/>
    <w:rsid w:val="00950191"/>
    <w:rsid w:val="00953EEF"/>
    <w:rsid w:val="0095529E"/>
    <w:rsid w:val="0096024C"/>
    <w:rsid w:val="0096232C"/>
    <w:rsid w:val="009731EA"/>
    <w:rsid w:val="00981ADD"/>
    <w:rsid w:val="009865C2"/>
    <w:rsid w:val="00987507"/>
    <w:rsid w:val="00991143"/>
    <w:rsid w:val="00996F08"/>
    <w:rsid w:val="009974D2"/>
    <w:rsid w:val="009A0063"/>
    <w:rsid w:val="009A37E3"/>
    <w:rsid w:val="009A3B92"/>
    <w:rsid w:val="009A4DF8"/>
    <w:rsid w:val="009B24DE"/>
    <w:rsid w:val="009B7B12"/>
    <w:rsid w:val="009D669F"/>
    <w:rsid w:val="009D739F"/>
    <w:rsid w:val="009E16CD"/>
    <w:rsid w:val="009E2F10"/>
    <w:rsid w:val="009E5C1C"/>
    <w:rsid w:val="009F2FFA"/>
    <w:rsid w:val="009F632B"/>
    <w:rsid w:val="009F7CD5"/>
    <w:rsid w:val="00A024BD"/>
    <w:rsid w:val="00A0502C"/>
    <w:rsid w:val="00A05773"/>
    <w:rsid w:val="00A07270"/>
    <w:rsid w:val="00A10CBF"/>
    <w:rsid w:val="00A11305"/>
    <w:rsid w:val="00A25775"/>
    <w:rsid w:val="00A26682"/>
    <w:rsid w:val="00A30D5E"/>
    <w:rsid w:val="00A32CB7"/>
    <w:rsid w:val="00A33F89"/>
    <w:rsid w:val="00A359B8"/>
    <w:rsid w:val="00A41238"/>
    <w:rsid w:val="00A420B8"/>
    <w:rsid w:val="00A4213F"/>
    <w:rsid w:val="00A4229B"/>
    <w:rsid w:val="00A51B54"/>
    <w:rsid w:val="00A52151"/>
    <w:rsid w:val="00A524B5"/>
    <w:rsid w:val="00A621F4"/>
    <w:rsid w:val="00A635CB"/>
    <w:rsid w:val="00A75CEA"/>
    <w:rsid w:val="00A800BE"/>
    <w:rsid w:val="00A80541"/>
    <w:rsid w:val="00A811E2"/>
    <w:rsid w:val="00A818C1"/>
    <w:rsid w:val="00A81AED"/>
    <w:rsid w:val="00A81B6F"/>
    <w:rsid w:val="00A82BF8"/>
    <w:rsid w:val="00A86443"/>
    <w:rsid w:val="00A871CF"/>
    <w:rsid w:val="00A87B5E"/>
    <w:rsid w:val="00A87EFE"/>
    <w:rsid w:val="00A90E80"/>
    <w:rsid w:val="00A91636"/>
    <w:rsid w:val="00A93FB5"/>
    <w:rsid w:val="00A944B5"/>
    <w:rsid w:val="00AA0D86"/>
    <w:rsid w:val="00AA1222"/>
    <w:rsid w:val="00AA1D84"/>
    <w:rsid w:val="00AA3B97"/>
    <w:rsid w:val="00AA534C"/>
    <w:rsid w:val="00AA5B40"/>
    <w:rsid w:val="00AB504B"/>
    <w:rsid w:val="00AB59AF"/>
    <w:rsid w:val="00AB5D40"/>
    <w:rsid w:val="00AB61AD"/>
    <w:rsid w:val="00AB6BE4"/>
    <w:rsid w:val="00AB7619"/>
    <w:rsid w:val="00AC1389"/>
    <w:rsid w:val="00AC26F2"/>
    <w:rsid w:val="00AC3668"/>
    <w:rsid w:val="00AC4437"/>
    <w:rsid w:val="00AC5553"/>
    <w:rsid w:val="00AD313D"/>
    <w:rsid w:val="00AD4AFF"/>
    <w:rsid w:val="00AD5EF2"/>
    <w:rsid w:val="00AE16B8"/>
    <w:rsid w:val="00AE228B"/>
    <w:rsid w:val="00AE6A6E"/>
    <w:rsid w:val="00AE7522"/>
    <w:rsid w:val="00AF07FE"/>
    <w:rsid w:val="00AF30AC"/>
    <w:rsid w:val="00AF6ADA"/>
    <w:rsid w:val="00AF6EFF"/>
    <w:rsid w:val="00AF740D"/>
    <w:rsid w:val="00B039F3"/>
    <w:rsid w:val="00B06AAC"/>
    <w:rsid w:val="00B148C3"/>
    <w:rsid w:val="00B14E78"/>
    <w:rsid w:val="00B17A67"/>
    <w:rsid w:val="00B2264D"/>
    <w:rsid w:val="00B22E60"/>
    <w:rsid w:val="00B30374"/>
    <w:rsid w:val="00B30786"/>
    <w:rsid w:val="00B30CB8"/>
    <w:rsid w:val="00B3412B"/>
    <w:rsid w:val="00B36D2B"/>
    <w:rsid w:val="00B374BC"/>
    <w:rsid w:val="00B412B6"/>
    <w:rsid w:val="00B42BE2"/>
    <w:rsid w:val="00B42C86"/>
    <w:rsid w:val="00B44908"/>
    <w:rsid w:val="00B46999"/>
    <w:rsid w:val="00B50E5E"/>
    <w:rsid w:val="00B511F7"/>
    <w:rsid w:val="00B60E60"/>
    <w:rsid w:val="00B60EF3"/>
    <w:rsid w:val="00B66F31"/>
    <w:rsid w:val="00B7240E"/>
    <w:rsid w:val="00B72558"/>
    <w:rsid w:val="00B7569D"/>
    <w:rsid w:val="00B763F3"/>
    <w:rsid w:val="00B82E8F"/>
    <w:rsid w:val="00B965C8"/>
    <w:rsid w:val="00BA13D9"/>
    <w:rsid w:val="00BA48AD"/>
    <w:rsid w:val="00BA4F0F"/>
    <w:rsid w:val="00BA6B6C"/>
    <w:rsid w:val="00BB2C25"/>
    <w:rsid w:val="00BB59B8"/>
    <w:rsid w:val="00BB5F90"/>
    <w:rsid w:val="00BC2DAB"/>
    <w:rsid w:val="00BC4865"/>
    <w:rsid w:val="00BC4A6A"/>
    <w:rsid w:val="00BC50BF"/>
    <w:rsid w:val="00BC58E0"/>
    <w:rsid w:val="00BD178B"/>
    <w:rsid w:val="00BD35F4"/>
    <w:rsid w:val="00BD38E0"/>
    <w:rsid w:val="00BD3A4B"/>
    <w:rsid w:val="00BE14C2"/>
    <w:rsid w:val="00BE49FB"/>
    <w:rsid w:val="00BF29D3"/>
    <w:rsid w:val="00BF4C63"/>
    <w:rsid w:val="00BF5EF3"/>
    <w:rsid w:val="00C00B55"/>
    <w:rsid w:val="00C03E6E"/>
    <w:rsid w:val="00C04DF5"/>
    <w:rsid w:val="00C076AE"/>
    <w:rsid w:val="00C20845"/>
    <w:rsid w:val="00C2138F"/>
    <w:rsid w:val="00C23CAE"/>
    <w:rsid w:val="00C257F2"/>
    <w:rsid w:val="00C3052D"/>
    <w:rsid w:val="00C30C97"/>
    <w:rsid w:val="00C313E1"/>
    <w:rsid w:val="00C40818"/>
    <w:rsid w:val="00C43234"/>
    <w:rsid w:val="00C45039"/>
    <w:rsid w:val="00C4641E"/>
    <w:rsid w:val="00C520DD"/>
    <w:rsid w:val="00C5592C"/>
    <w:rsid w:val="00C559C9"/>
    <w:rsid w:val="00C55CF6"/>
    <w:rsid w:val="00C570C3"/>
    <w:rsid w:val="00C62FD6"/>
    <w:rsid w:val="00C633DA"/>
    <w:rsid w:val="00C64E31"/>
    <w:rsid w:val="00C64FEE"/>
    <w:rsid w:val="00C665A7"/>
    <w:rsid w:val="00C6710F"/>
    <w:rsid w:val="00C67353"/>
    <w:rsid w:val="00C67ED3"/>
    <w:rsid w:val="00C706B6"/>
    <w:rsid w:val="00C75C9E"/>
    <w:rsid w:val="00C77D62"/>
    <w:rsid w:val="00C81D79"/>
    <w:rsid w:val="00C81EC0"/>
    <w:rsid w:val="00C829E4"/>
    <w:rsid w:val="00C82BAD"/>
    <w:rsid w:val="00C830E5"/>
    <w:rsid w:val="00C83A3F"/>
    <w:rsid w:val="00C83EA7"/>
    <w:rsid w:val="00C85200"/>
    <w:rsid w:val="00C85451"/>
    <w:rsid w:val="00C85B22"/>
    <w:rsid w:val="00C869F4"/>
    <w:rsid w:val="00C8731F"/>
    <w:rsid w:val="00C92C9F"/>
    <w:rsid w:val="00C94EE0"/>
    <w:rsid w:val="00C9518D"/>
    <w:rsid w:val="00CA146C"/>
    <w:rsid w:val="00CA2CBB"/>
    <w:rsid w:val="00CA3851"/>
    <w:rsid w:val="00CA409D"/>
    <w:rsid w:val="00CB75D0"/>
    <w:rsid w:val="00CC2400"/>
    <w:rsid w:val="00CC4143"/>
    <w:rsid w:val="00CD1A6A"/>
    <w:rsid w:val="00CD289D"/>
    <w:rsid w:val="00CE1533"/>
    <w:rsid w:val="00CE226D"/>
    <w:rsid w:val="00CE2990"/>
    <w:rsid w:val="00CE2996"/>
    <w:rsid w:val="00CE3AD1"/>
    <w:rsid w:val="00CF002D"/>
    <w:rsid w:val="00CF3E9E"/>
    <w:rsid w:val="00D00530"/>
    <w:rsid w:val="00D007DA"/>
    <w:rsid w:val="00D0240E"/>
    <w:rsid w:val="00D027CF"/>
    <w:rsid w:val="00D06200"/>
    <w:rsid w:val="00D10268"/>
    <w:rsid w:val="00D1212A"/>
    <w:rsid w:val="00D1229D"/>
    <w:rsid w:val="00D20B89"/>
    <w:rsid w:val="00D21CCD"/>
    <w:rsid w:val="00D2673C"/>
    <w:rsid w:val="00D31041"/>
    <w:rsid w:val="00D37660"/>
    <w:rsid w:val="00D42A04"/>
    <w:rsid w:val="00D443C7"/>
    <w:rsid w:val="00D47D40"/>
    <w:rsid w:val="00D509AF"/>
    <w:rsid w:val="00D53827"/>
    <w:rsid w:val="00D54E46"/>
    <w:rsid w:val="00D5581D"/>
    <w:rsid w:val="00D60509"/>
    <w:rsid w:val="00D70415"/>
    <w:rsid w:val="00D73EBE"/>
    <w:rsid w:val="00D747F5"/>
    <w:rsid w:val="00D77142"/>
    <w:rsid w:val="00D810A8"/>
    <w:rsid w:val="00D81CF3"/>
    <w:rsid w:val="00D831CD"/>
    <w:rsid w:val="00D9163F"/>
    <w:rsid w:val="00D935D0"/>
    <w:rsid w:val="00D95A79"/>
    <w:rsid w:val="00D97FCB"/>
    <w:rsid w:val="00DA01DF"/>
    <w:rsid w:val="00DA3B8A"/>
    <w:rsid w:val="00DA4230"/>
    <w:rsid w:val="00DA5ABF"/>
    <w:rsid w:val="00DB0B7B"/>
    <w:rsid w:val="00DB12E7"/>
    <w:rsid w:val="00DB4E17"/>
    <w:rsid w:val="00DC16F8"/>
    <w:rsid w:val="00DD07CF"/>
    <w:rsid w:val="00DE1186"/>
    <w:rsid w:val="00DE6510"/>
    <w:rsid w:val="00DF0B0C"/>
    <w:rsid w:val="00DF1816"/>
    <w:rsid w:val="00DF7D2C"/>
    <w:rsid w:val="00E0309A"/>
    <w:rsid w:val="00E03327"/>
    <w:rsid w:val="00E11020"/>
    <w:rsid w:val="00E14594"/>
    <w:rsid w:val="00E14832"/>
    <w:rsid w:val="00E1763C"/>
    <w:rsid w:val="00E2072F"/>
    <w:rsid w:val="00E21832"/>
    <w:rsid w:val="00E26286"/>
    <w:rsid w:val="00E30717"/>
    <w:rsid w:val="00E312A3"/>
    <w:rsid w:val="00E34C83"/>
    <w:rsid w:val="00E35385"/>
    <w:rsid w:val="00E40333"/>
    <w:rsid w:val="00E41B5D"/>
    <w:rsid w:val="00E42002"/>
    <w:rsid w:val="00E4364C"/>
    <w:rsid w:val="00E44D90"/>
    <w:rsid w:val="00E56400"/>
    <w:rsid w:val="00E60336"/>
    <w:rsid w:val="00E72B04"/>
    <w:rsid w:val="00E753BA"/>
    <w:rsid w:val="00E76595"/>
    <w:rsid w:val="00E82B19"/>
    <w:rsid w:val="00E8362E"/>
    <w:rsid w:val="00E87EFF"/>
    <w:rsid w:val="00E9483B"/>
    <w:rsid w:val="00E95514"/>
    <w:rsid w:val="00E96103"/>
    <w:rsid w:val="00E967E6"/>
    <w:rsid w:val="00E9696A"/>
    <w:rsid w:val="00E96B3A"/>
    <w:rsid w:val="00E978F3"/>
    <w:rsid w:val="00EA038B"/>
    <w:rsid w:val="00EA2BFD"/>
    <w:rsid w:val="00EA3535"/>
    <w:rsid w:val="00EA394E"/>
    <w:rsid w:val="00EA4BE9"/>
    <w:rsid w:val="00EA56AA"/>
    <w:rsid w:val="00EB346B"/>
    <w:rsid w:val="00EB3FF2"/>
    <w:rsid w:val="00EB4A78"/>
    <w:rsid w:val="00EC1267"/>
    <w:rsid w:val="00EC5496"/>
    <w:rsid w:val="00EC580E"/>
    <w:rsid w:val="00EC581F"/>
    <w:rsid w:val="00EC5C41"/>
    <w:rsid w:val="00ED3C38"/>
    <w:rsid w:val="00ED5985"/>
    <w:rsid w:val="00EE061E"/>
    <w:rsid w:val="00EE1763"/>
    <w:rsid w:val="00EE4320"/>
    <w:rsid w:val="00EE4AB2"/>
    <w:rsid w:val="00EE57FD"/>
    <w:rsid w:val="00EE7738"/>
    <w:rsid w:val="00EF0BF6"/>
    <w:rsid w:val="00EF45DA"/>
    <w:rsid w:val="00EF756E"/>
    <w:rsid w:val="00EF7712"/>
    <w:rsid w:val="00F04CCA"/>
    <w:rsid w:val="00F05CE1"/>
    <w:rsid w:val="00F169B1"/>
    <w:rsid w:val="00F20182"/>
    <w:rsid w:val="00F20D66"/>
    <w:rsid w:val="00F2256E"/>
    <w:rsid w:val="00F24F47"/>
    <w:rsid w:val="00F26D07"/>
    <w:rsid w:val="00F303E8"/>
    <w:rsid w:val="00F315F7"/>
    <w:rsid w:val="00F326AA"/>
    <w:rsid w:val="00F361A5"/>
    <w:rsid w:val="00F37FCD"/>
    <w:rsid w:val="00F425F2"/>
    <w:rsid w:val="00F46900"/>
    <w:rsid w:val="00F5060D"/>
    <w:rsid w:val="00F52459"/>
    <w:rsid w:val="00F52859"/>
    <w:rsid w:val="00F5781F"/>
    <w:rsid w:val="00F7161B"/>
    <w:rsid w:val="00F73AAE"/>
    <w:rsid w:val="00F7599C"/>
    <w:rsid w:val="00F81433"/>
    <w:rsid w:val="00F81458"/>
    <w:rsid w:val="00F84FAF"/>
    <w:rsid w:val="00F85AF7"/>
    <w:rsid w:val="00F864F8"/>
    <w:rsid w:val="00F9131C"/>
    <w:rsid w:val="00F9510C"/>
    <w:rsid w:val="00FB37AA"/>
    <w:rsid w:val="00FB4164"/>
    <w:rsid w:val="00FB5FA2"/>
    <w:rsid w:val="00FC0AE5"/>
    <w:rsid w:val="00FC22A2"/>
    <w:rsid w:val="00FC33E6"/>
    <w:rsid w:val="00FC5D74"/>
    <w:rsid w:val="00FC629A"/>
    <w:rsid w:val="00FD1C74"/>
    <w:rsid w:val="00FD5B93"/>
    <w:rsid w:val="00FE2208"/>
    <w:rsid w:val="00FE32FF"/>
    <w:rsid w:val="00FE41EE"/>
    <w:rsid w:val="00FE4C0D"/>
    <w:rsid w:val="00FE5049"/>
    <w:rsid w:val="00FE7AF4"/>
    <w:rsid w:val="00FF6672"/>
    <w:rsid w:val="00FF6851"/>
    <w:rsid w:val="00FF7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5AAEDDB-80AA-4BC2-9D90-52E66DD55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E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25DE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No Spacing"/>
    <w:uiPriority w:val="1"/>
    <w:qFormat/>
    <w:rsid w:val="00DA3B8A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4229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42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6880"/>
  </w:style>
  <w:style w:type="paragraph" w:styleId="a9">
    <w:name w:val="footer"/>
    <w:basedOn w:val="a"/>
    <w:link w:val="aa"/>
    <w:uiPriority w:val="99"/>
    <w:unhideWhenUsed/>
    <w:rsid w:val="001468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6880"/>
  </w:style>
  <w:style w:type="table" w:styleId="ab">
    <w:name w:val="Table Grid"/>
    <w:basedOn w:val="a1"/>
    <w:uiPriority w:val="39"/>
    <w:rsid w:val="00181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933E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AD313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basedOn w:val="a0"/>
    <w:rsid w:val="002C10BE"/>
    <w:rPr>
      <w:color w:val="0066CC"/>
      <w:u w:val="single"/>
    </w:rPr>
  </w:style>
  <w:style w:type="paragraph" w:customStyle="1" w:styleId="ad">
    <w:name w:val="Áàçîâûé"/>
    <w:rsid w:val="00D9163F"/>
    <w:pPr>
      <w:widowControl w:val="0"/>
      <w:suppressAutoHyphens/>
      <w:autoSpaceDE w:val="0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4681710/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EB585-A4E8-4D18-9C13-4D699BF5A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Приходова</dc:creator>
  <cp:lastModifiedBy>User</cp:lastModifiedBy>
  <cp:revision>14</cp:revision>
  <cp:lastPrinted>2022-02-09T11:41:00Z</cp:lastPrinted>
  <dcterms:created xsi:type="dcterms:W3CDTF">2022-02-08T11:43:00Z</dcterms:created>
  <dcterms:modified xsi:type="dcterms:W3CDTF">2022-02-10T11:28:00Z</dcterms:modified>
</cp:coreProperties>
</file>