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13" w:rsidRDefault="000A3113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A3113" w:rsidRDefault="000A3113" w:rsidP="000A3113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0A3113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0752C1">
        <w:t>________2021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9959B1" w:rsidRPr="00786680">
        <w:t>_______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утверждении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примерного Положения 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86680">
        <w:rPr>
          <w:rFonts w:ascii="Times New Roman" w:hAnsi="Times New Roman" w:cs="Times New Roman"/>
          <w:sz w:val="26"/>
          <w:szCs w:val="26"/>
        </w:rPr>
        <w:br/>
        <w:t xml:space="preserve">30.12.2019 № 1072 «О системах оплаты труда работников муниципальных учреждений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786680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2020 год, утвержденными решением Российской трехсторонней комиссии по регулированию социально-трудовых отношений от 24 декабря 2019 года (протокол 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645532"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Утвердить прилагаемое </w:t>
      </w:r>
      <w:r w:rsidR="009959B1" w:rsidRPr="00786680">
        <w:t xml:space="preserve">примерное </w:t>
      </w:r>
      <w:r w:rsidRPr="00786680">
        <w:t xml:space="preserve">Положение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>, осуществляющих деятельность в сфере благоустройства</w:t>
      </w:r>
      <w:r w:rsidR="009959B1" w:rsidRPr="00786680">
        <w:t>.</w:t>
      </w:r>
      <w:r w:rsidR="00F413D2" w:rsidRPr="00786680">
        <w:t xml:space="preserve"> </w:t>
      </w:r>
    </w:p>
    <w:p w:rsidR="00C0353B" w:rsidRPr="00786680" w:rsidRDefault="00C0353B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6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МБУ «ВИД»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МБУ «ВИД» в соответствие с настоящим постановлением в течение трех месяцев после вступления его в силу.</w:t>
      </w:r>
    </w:p>
    <w:p w:rsidR="00645532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Признать утратившими силу постановления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от </w:t>
      </w:r>
      <w:r w:rsidR="00EC6726" w:rsidRPr="00786680">
        <w:t>28.02.2018 № 158</w:t>
      </w:r>
      <w:r w:rsidRPr="00786680">
        <w:t xml:space="preserve"> «</w:t>
      </w:r>
      <w:r w:rsidR="00EC6726" w:rsidRPr="00786680">
        <w:t>Об утверждении Положения об оплате труда работников муниципального бюджетного учреждения «ВИД»</w:t>
      </w:r>
      <w:r w:rsidRPr="00786680">
        <w:t xml:space="preserve">», от </w:t>
      </w:r>
      <w:r w:rsidR="00EC6726" w:rsidRPr="00786680">
        <w:t>04.06.2018 № 428</w:t>
      </w:r>
      <w:r w:rsidRPr="00786680">
        <w:t xml:space="preserve"> «О внесении изменений в Положение </w:t>
      </w:r>
      <w:r w:rsidR="00EC6726" w:rsidRPr="00786680">
        <w:t>об оплате труда работников муниципального бюджетного учреждения «ВИД»</w:t>
      </w:r>
      <w:r w:rsidRPr="00786680">
        <w:t>»</w:t>
      </w:r>
      <w:r w:rsidR="00EC6726" w:rsidRPr="00786680">
        <w:t>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lastRenderedPageBreak/>
        <w:t>Настоящее постановление вступает в силу с момента его официального опубликования и распространяется на правоотношения, возникшие с 1 января 2021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МБУ «ВИД».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proofErr w:type="spellStart"/>
      <w:r w:rsidR="009959B1" w:rsidRPr="00786680">
        <w:t>Слободчикова</w:t>
      </w:r>
      <w:proofErr w:type="spellEnd"/>
      <w:r w:rsidR="009959B1" w:rsidRPr="00786680">
        <w:t xml:space="preserve">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proofErr w:type="spellEnd"/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Pr="00786680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C6726" w:rsidRPr="00786680" w:rsidRDefault="00EC6726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постановле</w:t>
      </w:r>
      <w:r w:rsidR="009959B1" w:rsidRPr="00786680">
        <w:rPr>
          <w:rFonts w:ascii="Times New Roman" w:hAnsi="Times New Roman" w:cs="Times New Roman"/>
          <w:sz w:val="26"/>
          <w:szCs w:val="26"/>
        </w:rPr>
        <w:t>нием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Pr="00786680" w:rsidRDefault="00F67D1D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B83D2B">
        <w:rPr>
          <w:rFonts w:ascii="Times New Roman" w:hAnsi="Times New Roman" w:cs="Times New Roman"/>
          <w:sz w:val="26"/>
          <w:szCs w:val="26"/>
        </w:rPr>
        <w:t>__________2021</w:t>
      </w:r>
      <w:r w:rsidR="009959B1" w:rsidRPr="00786680">
        <w:rPr>
          <w:rFonts w:ascii="Times New Roman" w:hAnsi="Times New Roman" w:cs="Times New Roman"/>
          <w:sz w:val="26"/>
          <w:szCs w:val="26"/>
        </w:rPr>
        <w:t>г. № _____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</w:p>
    <w:p w:rsidR="008C32F7" w:rsidRPr="00786680" w:rsidRDefault="008C32F7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Pr="00786680" w:rsidRDefault="002E5D9A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Pr="00786680" w:rsidRDefault="000C5F52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45532" w:rsidRPr="00786680" w:rsidRDefault="001313AD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1.1.</w:t>
      </w:r>
      <w:r w:rsidR="007230C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, осуществляющих деятельность в сфере благоустройства </w:t>
      </w:r>
      <w:r w:rsidR="00225DDF" w:rsidRPr="00786680">
        <w:rPr>
          <w:rFonts w:ascii="Times New Roman" w:hAnsi="Times New Roman" w:cs="Times New Roman"/>
          <w:sz w:val="26"/>
          <w:szCs w:val="26"/>
        </w:rPr>
        <w:t>(далее – П</w:t>
      </w:r>
      <w:r w:rsidR="00780F36" w:rsidRPr="00786680">
        <w:rPr>
          <w:rFonts w:ascii="Times New Roman" w:hAnsi="Times New Roman" w:cs="Times New Roman"/>
          <w:sz w:val="26"/>
          <w:szCs w:val="26"/>
        </w:rPr>
        <w:t>римерное п</w:t>
      </w:r>
      <w:r w:rsidR="00225DDF" w:rsidRPr="00786680">
        <w:rPr>
          <w:rFonts w:ascii="Times New Roman" w:hAnsi="Times New Roman" w:cs="Times New Roman"/>
          <w:sz w:val="26"/>
          <w:szCs w:val="26"/>
        </w:rPr>
        <w:t>оложение)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разработано в соответствии с Трудовым кодексом Российской Федерации, постановлением администрации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30.12.2019 № 1072 «О системах оплаты труда работников муниципальных учреждений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района», 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перечнем видов выплат компенсационного и стимулирующего характера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», Едиными </w:t>
      </w:r>
      <w:hyperlink r:id="rId7" w:history="1">
        <w:r w:rsidR="00645532" w:rsidRPr="00786680">
          <w:rPr>
            <w:rFonts w:ascii="Times New Roman" w:eastAsia="Times New Roman" w:hAnsi="Times New Roman" w:cs="Times New Roman"/>
            <w:sz w:val="26"/>
            <w:szCs w:val="26"/>
          </w:rPr>
          <w:t>рекомендациями</w:t>
        </w:r>
      </w:hyperlink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2020 год, утвержденными решением Российской трехсторонней комиссии по регулированию социально-трудовых отношений от 2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4 декабря 2019 года (протокол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учреждений.</w:t>
      </w:r>
    </w:p>
    <w:p w:rsidR="00645532" w:rsidRPr="00786680" w:rsidRDefault="00645532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С учетом настоящего Примерного положения разрабатываются системы оплаты труда работников муниципального бюджетного учреждения «ВИД» и других учреждений в указанной сфере деятельности (далее – </w:t>
      </w:r>
      <w:r w:rsidR="005E4712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чреждение).</w:t>
      </w:r>
    </w:p>
    <w:p w:rsidR="00645532" w:rsidRPr="00786680" w:rsidRDefault="00645532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1.2. Системы оплаты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 устанавливаются и изменяются с учетом: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профессиональных квалификационных групп;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перечней видов выплат компенсационного и стимулирующего характера, утвержденных </w:t>
      </w: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рекомендаций Российской трехсторонней комиссии по регулированию социально-трудовых отношений, положений региональных соглашений                   в сфере социально-трудовых отношений;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мнения соответствующих профсоюзов (объединений профсоюзов) работников.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1.3. Системы оплаты труда работников, включающие размеры окладов (должностных окладов), ставок заработной платы, выплаты компенсационного и сти</w:t>
      </w:r>
      <w:r w:rsidR="0002033A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мулирующего характера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Брянской области, содержащими нормы трудового права,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настоящим Примерным положением с учетом мнения выборного органа первичной профсоюзной организации или иного представительного органа работников. Положение об оплате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чреждения разрабатывается самостоятельно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и  устанавливает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конкретные размеры окладов (должностных окладов), ставок заработной платы применительно к каждой профессии (должности) в зависимости от уровня квалификации,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1.4. Условия оплаты труда, включая размер оклада (должностного оклада), ставки заработной платы работника, выплаты компенсационного и стимулирующего характера, являются обязательными для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включения  в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трудовой договор (дополнительное соглашение к трудовому договору), заключаемый с работником.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1.5.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Если работник не полностью отработал норму рабочего времени                       за соответствующий календарный месяц года, то оплата труда производится исходя из установленного размера минимальной заработной платы пропорционально отработанному времени.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1.6. Месячная заработная плата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чреждений, установленная в соответствии с настоящим Примерным положением (без учета выплат стимулирующего характера),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трудовых (должностных) обязанностей работников и выполнения ими работ той же квалификации.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1.7. Заработная плата каждого работника зависит от его квалификации, сложности выполняемой работы, количества и качества затраченного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труда  и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предельными размерами не ограничивается.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1.8.  В случаях, когда размер оплаты труда работника зависит от стажа, государственных наград и (или) ведомственных знаков отличия право на его изменение возникает в следующие сроки: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при увеличении стажа, дающего право на установление надбавки                   за выслугу лет, со дня достижения соответствующего стажа, если документы </w:t>
      </w: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 xml:space="preserve">находятся в организации, или со дня представления документа о стаже, дающем право на соответствующие выплаты;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присвоении почетного звания, награждения ведомственными знаками отличия – со дня присвоения, награждения.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наступлении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</w:t>
      </w:r>
      <w:r w:rsidR="0002033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780F36" w:rsidRPr="00786680" w:rsidRDefault="00780F36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2</w:t>
      </w:r>
      <w:r w:rsidRPr="0078668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786680">
        <w:rPr>
          <w:rFonts w:ascii="Times New Roman" w:hAnsi="Times New Roman" w:cs="Times New Roman"/>
          <w:bCs/>
          <w:sz w:val="26"/>
          <w:szCs w:val="26"/>
        </w:rPr>
        <w:t>Порядок оплаты труда работников учреждений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</w:t>
      </w:r>
      <w:r w:rsidR="00890E47" w:rsidRPr="00786680">
        <w:rPr>
          <w:rFonts w:ascii="Times New Roman" w:hAnsi="Times New Roman" w:cs="Times New Roman"/>
          <w:sz w:val="26"/>
          <w:szCs w:val="26"/>
        </w:rPr>
        <w:t>.1. Заработная плата работника у</w:t>
      </w:r>
      <w:r w:rsidRPr="00786680">
        <w:rPr>
          <w:rFonts w:ascii="Times New Roman" w:hAnsi="Times New Roman" w:cs="Times New Roman"/>
          <w:sz w:val="26"/>
          <w:szCs w:val="26"/>
        </w:rPr>
        <w:t>чреждения состоит из оклада (должностного оклада), выплат компенсационного и стимулирующего характера.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2.2. Размеры окладов (должностных окладов) работников, занимающих должности служащих и осуществляющих трудовую деятельность по профессиям рабочих, устанавливаются на основе отнесения занимаемых ими должностей служащих (профессий рабочих) к квалификационным уровням профессиональных квалификационных групп (далее - ПКГ), утверждаемых в установленном порядке. По должностям служащих,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Минимальные должностные оклады работников Учреждений по профессиональным квалификационным группам (квалификационным уровням) приведены в </w:t>
      </w:r>
      <w:hyperlink r:id="rId8" w:history="1">
        <w:r w:rsidR="00305C0C" w:rsidRPr="00786680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должностей работников учреждений установлены Приказами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России:</w:t>
      </w:r>
    </w:p>
    <w:p w:rsidR="005A1CB4" w:rsidRPr="00786680" w:rsidRDefault="0074474C" w:rsidP="004051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</w:t>
      </w:r>
      <w:r w:rsidR="005A1CB4" w:rsidRPr="00786680">
        <w:rPr>
          <w:rFonts w:ascii="Times New Roman" w:hAnsi="Times New Roman" w:cs="Times New Roman"/>
          <w:sz w:val="26"/>
          <w:szCs w:val="26"/>
        </w:rPr>
        <w:t>т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890E47" w:rsidRPr="00786680">
        <w:rPr>
          <w:rFonts w:ascii="Times New Roman" w:hAnsi="Times New Roman" w:cs="Times New Roman"/>
          <w:sz w:val="26"/>
          <w:szCs w:val="26"/>
        </w:rPr>
        <w:t>14.03.2008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№ 121н </w:t>
      </w:r>
      <w:r w:rsidR="00890E47" w:rsidRPr="00786680">
        <w:rPr>
          <w:rFonts w:ascii="Times New Roman" w:hAnsi="Times New Roman" w:cs="Times New Roman"/>
          <w:sz w:val="26"/>
          <w:szCs w:val="26"/>
        </w:rPr>
        <w:t>«</w:t>
      </w:r>
      <w:r w:rsidR="005A1CB4" w:rsidRPr="00786680">
        <w:rPr>
          <w:rFonts w:ascii="Times New Roman" w:hAnsi="Times New Roman" w:cs="Times New Roman"/>
          <w:sz w:val="26"/>
          <w:szCs w:val="26"/>
        </w:rPr>
        <w:t>Об утверждении профессиональных квалификационных групп должностей работников культуры, искусства и кинематографии"</w:t>
      </w:r>
    </w:p>
    <w:p w:rsidR="00780F36" w:rsidRPr="00786680" w:rsidRDefault="005A1CB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="00780F36" w:rsidRPr="00786680">
          <w:rPr>
            <w:rFonts w:ascii="Times New Roman" w:hAnsi="Times New Roman" w:cs="Times New Roman"/>
            <w:sz w:val="26"/>
            <w:szCs w:val="26"/>
          </w:rPr>
          <w:t xml:space="preserve"> 247н</w:t>
        </w:r>
      </w:hyperlink>
      <w:r w:rsidR="00780F36"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890E47" w:rsidRPr="00786680" w:rsidRDefault="00780F36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248н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профессий рабочих</w:t>
      </w:r>
      <w:r w:rsidR="00890E47" w:rsidRPr="00786680">
        <w:rPr>
          <w:rFonts w:ascii="Times New Roman" w:hAnsi="Times New Roman" w:cs="Times New Roman"/>
          <w:sz w:val="26"/>
          <w:szCs w:val="26"/>
        </w:rPr>
        <w:t>"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890E47" w:rsidRPr="00786680" w:rsidRDefault="00890E47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 должностям, не включенным в профессиональные квалификационные группы,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</w:t>
      </w:r>
      <w:r w:rsidR="00F65858" w:rsidRPr="00786680">
        <w:rPr>
          <w:rFonts w:ascii="Times New Roman" w:hAnsi="Times New Roman" w:cs="Times New Roman"/>
          <w:sz w:val="26"/>
          <w:szCs w:val="26"/>
        </w:rPr>
        <w:t xml:space="preserve">сти и объема выполняемой работы согласно </w:t>
      </w:r>
      <w:hyperlink r:id="rId11" w:history="1">
        <w:r w:rsidR="00F65858" w:rsidRPr="00786680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="00F65858"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890E47" w:rsidRPr="00786680" w:rsidRDefault="00890E47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2.3. Перечень, размеры, порядок и условия применения стимулирующих и ком</w:t>
      </w:r>
      <w:r w:rsidR="00AF31CD" w:rsidRPr="00786680">
        <w:rPr>
          <w:rFonts w:ascii="Times New Roman" w:hAnsi="Times New Roman" w:cs="Times New Roman"/>
          <w:sz w:val="26"/>
          <w:szCs w:val="26"/>
        </w:rPr>
        <w:t>пенсационных выплат работникам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чреждений устанавливаются согласно 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разделам 3,4 </w:t>
      </w:r>
      <w:r w:rsidRPr="00786680">
        <w:rPr>
          <w:rFonts w:ascii="Times New Roman" w:hAnsi="Times New Roman" w:cs="Times New Roman"/>
          <w:sz w:val="26"/>
          <w:szCs w:val="26"/>
        </w:rPr>
        <w:t>настоящего Примерного положения.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AF31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2" w:name="Par13"/>
      <w:bookmarkEnd w:id="2"/>
      <w:r w:rsidRPr="00786680">
        <w:rPr>
          <w:rFonts w:ascii="Times New Roman" w:hAnsi="Times New Roman" w:cs="Times New Roman"/>
          <w:bCs/>
          <w:sz w:val="26"/>
          <w:szCs w:val="26"/>
        </w:rPr>
        <w:t xml:space="preserve">3. Виды, размеры, порядок и условия применения компенсационных выплат 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>чреждений с учетом условий труда устанавливаются следующие выплаты компенсационного характера: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3.1.1. Доплата работникам, занятым на работах с вредными и (или) опасными условиями труда.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3.1.2. Доплаты за работу в условиях, отклоняющихся от нормальных: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3.1.3. Доплата за работу в ночное время.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3.1.4. Оплата за работу в выходные и нерабочие праздничные дни, оплата сверхурочной работы.</w:t>
      </w:r>
    </w:p>
    <w:p w:rsidR="004C7167" w:rsidRPr="00786680" w:rsidRDefault="004C716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3.1.5. Иные выплаты компенсационного характера, </w:t>
      </w:r>
      <w:r w:rsidRPr="00786680">
        <w:rPr>
          <w:rFonts w:ascii="Times New Roman" w:hAnsi="Times New Roman" w:cs="Times New Roman"/>
          <w:sz w:val="26"/>
          <w:szCs w:val="26"/>
        </w:rPr>
        <w:t>утвержденные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работникам учреждений, занятым на работах с вредными и (или) опасными условиями труда, устанавливается в соответствии со </w:t>
      </w:r>
      <w:hyperlink r:id="rId12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147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процентах к окладу (должностному окладу) работника.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устанавливается по результатам специальной оценки условий труда на рабочих местах. Конкретный размер доплаты определяется с учетом мнения представительного органа работников учреждения либо коллективным договором, трудовым договором.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Устанавливаемый минимальный размер доплаты не может быть менее 4% оклада (должностного оклада).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</w:t>
      </w:r>
      <w:r w:rsidR="0084741E" w:rsidRPr="00786680">
        <w:rPr>
          <w:rFonts w:ascii="Times New Roman" w:hAnsi="Times New Roman" w:cs="Times New Roman"/>
          <w:sz w:val="26"/>
          <w:szCs w:val="26"/>
        </w:rPr>
        <w:t>3</w:t>
      </w:r>
      <w:r w:rsidRPr="00786680">
        <w:rPr>
          <w:rFonts w:ascii="Times New Roman" w:hAnsi="Times New Roman" w:cs="Times New Roman"/>
          <w:sz w:val="26"/>
          <w:szCs w:val="26"/>
        </w:rPr>
        <w:t xml:space="preserve">.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к окладу (должностному окладу) работника в соответствии со </w:t>
      </w:r>
      <w:hyperlink r:id="rId13" w:history="1">
        <w:r w:rsidRPr="00786680">
          <w:rPr>
            <w:rFonts w:ascii="Times New Roman" w:hAnsi="Times New Roman" w:cs="Times New Roman"/>
            <w:sz w:val="26"/>
            <w:szCs w:val="26"/>
          </w:rPr>
          <w:t>статьей 151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3.4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за работу в ночное время устанавливается работникам за каждый час работы в ночное время (с 22.00 до 6.00) в соответствии со </w:t>
      </w:r>
      <w:hyperlink r:id="rId14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154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и </w:t>
      </w:r>
      <w:hyperlink r:id="rId15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AF31CD" w:rsidRPr="00786680">
        <w:rPr>
          <w:rFonts w:ascii="Times New Roman" w:hAnsi="Times New Roman" w:cs="Times New Roman"/>
          <w:sz w:val="26"/>
          <w:szCs w:val="26"/>
        </w:rPr>
        <w:t>22.07.2008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A679C" w:rsidRPr="00786680">
        <w:rPr>
          <w:rFonts w:ascii="Times New Roman" w:hAnsi="Times New Roman" w:cs="Times New Roman"/>
          <w:sz w:val="26"/>
          <w:szCs w:val="26"/>
        </w:rPr>
        <w:t>№ 554 «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О минимальном размере повышения оплаты </w:t>
      </w:r>
      <w:r w:rsidR="00AA679C" w:rsidRPr="00786680">
        <w:rPr>
          <w:rFonts w:ascii="Times New Roman" w:hAnsi="Times New Roman" w:cs="Times New Roman"/>
          <w:sz w:val="26"/>
          <w:szCs w:val="26"/>
        </w:rPr>
        <w:t>труда за работу в ночное время».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Размер доплаты - не менее 20% оклада (должностного оклада), рассчитанного за час работы.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Конкретный размер доплаты за работу в ночное время устанавливается локальным нормативным актом учреждения, принимаемым с учетом мнения представительного органа работников.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Оклад, рассчитанный за час работы, определяется путем деления оклада (должностного оклада) работника на количество рабочих часов в соответствующем месяце в зависимости от установленной продолжительности рабочей недели.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3.5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Оплата за работу в выходной или нерабочий праздничный день, оплата сверхурочной работы производится работникам учреждений в соответствии со </w:t>
      </w:r>
      <w:hyperlink r:id="rId16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статьями 152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153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 xml:space="preserve">4. Виды, размеры, порядок и условия применения стимулирующих выплат </w:t>
      </w:r>
    </w:p>
    <w:p w:rsidR="001A6E39" w:rsidRPr="00786680" w:rsidRDefault="001A6E39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в целях усиления заинтересованности в повышении качества, результативности и эффективности профессиональной деятельности устанавливаются выплаты стимулирующего характера с учетом перечня видов выплат стимулирующего характера, утвержденных правовым актом администрации </w:t>
      </w:r>
      <w:proofErr w:type="spellStart"/>
      <w:r w:rsidR="00780F36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Выплаты стимулирующего характера и условия их осуществления устанавливаются локальным нормативн</w:t>
      </w:r>
      <w:r w:rsidR="00EE3447" w:rsidRPr="00786680">
        <w:rPr>
          <w:rFonts w:ascii="Times New Roman" w:hAnsi="Times New Roman" w:cs="Times New Roman"/>
          <w:sz w:val="26"/>
          <w:szCs w:val="26"/>
        </w:rPr>
        <w:t>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работников, в пределах фонда оплаты труда.</w:t>
      </w:r>
    </w:p>
    <w:p w:rsidR="00780F36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 </w:t>
      </w:r>
      <w:r w:rsidR="00780F36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.1.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.2. Ежемесячное денежное поощрение.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.3. Ежемесячная надбавка за выслугу лет.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.4. Премия по итогам ра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боты за </w:t>
      </w:r>
      <w:r w:rsidR="00CE310D" w:rsidRPr="00786680">
        <w:rPr>
          <w:rFonts w:ascii="Times New Roman" w:hAnsi="Times New Roman" w:cs="Times New Roman"/>
          <w:sz w:val="26"/>
          <w:szCs w:val="26"/>
        </w:rPr>
        <w:t>соответствующий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период (месяц).</w:t>
      </w:r>
    </w:p>
    <w:p w:rsidR="00996EF2" w:rsidRDefault="00EE3447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4.3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устанавливается на основании оценки интенсивности и </w:t>
      </w:r>
      <w:r w:rsidR="00B70FFF">
        <w:rPr>
          <w:rFonts w:ascii="Times New Roman" w:hAnsi="Times New Roman" w:cs="Times New Roman"/>
          <w:bCs/>
          <w:sz w:val="26"/>
          <w:szCs w:val="26"/>
        </w:rPr>
        <w:t>результатов работы по критериям</w:t>
      </w:r>
      <w:r w:rsidR="00996EF2">
        <w:rPr>
          <w:rFonts w:ascii="Times New Roman" w:hAnsi="Times New Roman" w:cs="Times New Roman"/>
          <w:bCs/>
          <w:sz w:val="26"/>
          <w:szCs w:val="26"/>
        </w:rPr>
        <w:t>, установленным: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руководителя учреждения – правовым актом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района;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для  работников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– локальным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нормативным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актом учреждения </w:t>
      </w:r>
      <w:r w:rsidR="00B70FFF" w:rsidRPr="00786680">
        <w:rPr>
          <w:rFonts w:ascii="Times New Roman" w:hAnsi="Times New Roman" w:cs="Times New Roman"/>
          <w:bCs/>
          <w:sz w:val="26"/>
          <w:szCs w:val="26"/>
        </w:rPr>
        <w:t>с учетом мнения выборного органа первичной профсоюзной организации</w:t>
      </w:r>
      <w:r w:rsidR="00B70FFF">
        <w:rPr>
          <w:rFonts w:ascii="Times New Roman" w:hAnsi="Times New Roman" w:cs="Times New Roman"/>
          <w:bCs/>
          <w:sz w:val="26"/>
          <w:szCs w:val="26"/>
        </w:rPr>
        <w:t>.</w:t>
      </w:r>
    </w:p>
    <w:p w:rsidR="002516C4" w:rsidRPr="00786680" w:rsidRDefault="008B56FF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Критерии оценки, размеры, условия и п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орядок установления надбавки </w:t>
      </w:r>
      <w:r w:rsidR="009C0C51">
        <w:rPr>
          <w:rFonts w:ascii="Times New Roman" w:hAnsi="Times New Roman" w:cs="Times New Roman"/>
          <w:sz w:val="26"/>
          <w:szCs w:val="26"/>
        </w:rPr>
        <w:t>за 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="002516C4" w:rsidRPr="00786680">
        <w:rPr>
          <w:rFonts w:ascii="Times New Roman" w:hAnsi="Times New Roman" w:cs="Times New Roman"/>
          <w:bCs/>
          <w:sz w:val="26"/>
          <w:szCs w:val="26"/>
        </w:rPr>
        <w:t>чреждения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первичной профсоюзной организации.</w:t>
      </w:r>
    </w:p>
    <w:p w:rsidR="00AC297C" w:rsidRPr="00786680" w:rsidRDefault="002516C4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Критерии и порядок установления надбавки за </w:t>
      </w:r>
      <w:r w:rsidR="009C0C51">
        <w:rPr>
          <w:rFonts w:ascii="Times New Roman" w:hAnsi="Times New Roman" w:cs="Times New Roman"/>
          <w:sz w:val="26"/>
          <w:szCs w:val="26"/>
        </w:rPr>
        <w:t>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Размер надбавки за интенсивность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и высокие результаты работы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 w:rsidR="00EE3447" w:rsidRPr="00786680">
        <w:rPr>
          <w:rFonts w:ascii="Times New Roman" w:hAnsi="Times New Roman" w:cs="Times New Roman"/>
          <w:sz w:val="26"/>
          <w:szCs w:val="26"/>
        </w:rPr>
        <w:t>в соответствии с распоряжением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>в зависимос</w:t>
      </w:r>
      <w:r w:rsidR="00EE3447" w:rsidRPr="00786680">
        <w:rPr>
          <w:rFonts w:ascii="Times New Roman" w:hAnsi="Times New Roman" w:cs="Times New Roman"/>
          <w:sz w:val="26"/>
          <w:szCs w:val="26"/>
        </w:rPr>
        <w:t>ти от результатов деятельности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AC297C" w:rsidRPr="00786680" w:rsidRDefault="009C0C51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2516C4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Работникам выплачивается ежемесячное денежное поощрение за качественное выполнение должностных (профессиональных) обязанностей (далее - </w:t>
      </w:r>
      <w:r w:rsidR="00AC297C" w:rsidRPr="00786680">
        <w:rPr>
          <w:rFonts w:ascii="Times New Roman" w:hAnsi="Times New Roman" w:cs="Times New Roman"/>
          <w:sz w:val="26"/>
          <w:szCs w:val="26"/>
        </w:rPr>
        <w:lastRenderedPageBreak/>
        <w:t>ЕДП) в размере до 25 % от должностного оклада в зависимости от показателей эффективности и результативности профессиональной служебной деятельности.</w:t>
      </w:r>
    </w:p>
    <w:p w:rsidR="00AC297C" w:rsidRPr="00786680" w:rsidRDefault="00AC297C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Конкретный размер ЕДП определяется в процентном соотношении к должностному окладу. Показатели эффективности и результативности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, размеры, условия и порядок установления ЕДП 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вичной профсоюзной организации.</w:t>
      </w:r>
    </w:p>
    <w:p w:rsidR="00AC297C" w:rsidRPr="00786680" w:rsidRDefault="009C0C51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C297C" w:rsidRPr="00786680">
        <w:rPr>
          <w:rFonts w:ascii="Times New Roman" w:hAnsi="Times New Roman" w:cs="Times New Roman"/>
          <w:sz w:val="26"/>
          <w:szCs w:val="26"/>
        </w:rPr>
        <w:t>Критерии и порядо</w:t>
      </w:r>
      <w:r w:rsidR="00EE3447" w:rsidRPr="00786680">
        <w:rPr>
          <w:rFonts w:ascii="Times New Roman" w:hAnsi="Times New Roman" w:cs="Times New Roman"/>
          <w:sz w:val="26"/>
          <w:szCs w:val="26"/>
        </w:rPr>
        <w:t>к установления ЕДП руководителю учреждения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C297C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C297C" w:rsidRPr="00786680">
        <w:rPr>
          <w:rFonts w:ascii="Times New Roman" w:hAnsi="Times New Roman" w:cs="Times New Roman"/>
          <w:sz w:val="26"/>
          <w:szCs w:val="26"/>
        </w:rPr>
        <w:t>Размер ЕДП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учреждения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определяется в соответст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вии с распоряжением 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C297C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A679C" w:rsidRPr="00786680">
        <w:rPr>
          <w:rFonts w:ascii="Times New Roman" w:hAnsi="Times New Roman" w:cs="Times New Roman"/>
          <w:sz w:val="26"/>
          <w:szCs w:val="26"/>
        </w:rPr>
        <w:t>.</w:t>
      </w:r>
    </w:p>
    <w:p w:rsidR="0084741E" w:rsidRPr="00786680" w:rsidRDefault="009C0C51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C003E1" w:rsidRPr="00786680">
        <w:rPr>
          <w:rFonts w:ascii="Times New Roman" w:hAnsi="Times New Roman" w:cs="Times New Roman"/>
          <w:sz w:val="26"/>
          <w:szCs w:val="26"/>
        </w:rPr>
        <w:t>. Ежемесячная н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адбавка за выслугу лет устанавливается </w:t>
      </w:r>
      <w:r w:rsidR="00C003E1" w:rsidRPr="00786680">
        <w:rPr>
          <w:rFonts w:ascii="Times New Roman" w:hAnsi="Times New Roman" w:cs="Times New Roman"/>
          <w:sz w:val="26"/>
          <w:szCs w:val="26"/>
        </w:rPr>
        <w:t xml:space="preserve">административному персоналу </w:t>
      </w:r>
      <w:r w:rsidR="0084741E" w:rsidRPr="00786680">
        <w:rPr>
          <w:rFonts w:ascii="Times New Roman" w:hAnsi="Times New Roman" w:cs="Times New Roman"/>
          <w:sz w:val="26"/>
          <w:szCs w:val="26"/>
        </w:rPr>
        <w:t>к должностному окладу работника в зависимости от общего стажа работы в следующих размерах: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3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лет - 5%;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3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лет - 10%;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10 лет - 15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350212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10 до 15 лет - 20%;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свыше 1</w:t>
      </w:r>
      <w:r w:rsidR="003B549B">
        <w:rPr>
          <w:rFonts w:ascii="Times New Roman" w:hAnsi="Times New Roman" w:cs="Times New Roman"/>
          <w:sz w:val="26"/>
          <w:szCs w:val="26"/>
        </w:rPr>
        <w:t>5 лет - 30</w:t>
      </w:r>
      <w:r w:rsidR="0084741E" w:rsidRPr="00786680">
        <w:rPr>
          <w:rFonts w:ascii="Times New Roman" w:hAnsi="Times New Roman" w:cs="Times New Roman"/>
          <w:sz w:val="26"/>
          <w:szCs w:val="26"/>
        </w:rPr>
        <w:t>%.</w:t>
      </w:r>
    </w:p>
    <w:p w:rsidR="0084741E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определения общего стажа работы и установления надбавки определяет</w:t>
      </w:r>
      <w:r w:rsidR="00EE3447" w:rsidRPr="00786680">
        <w:rPr>
          <w:rFonts w:ascii="Times New Roman" w:hAnsi="Times New Roman" w:cs="Times New Roman"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работников.</w:t>
      </w:r>
    </w:p>
    <w:p w:rsidR="00EE3447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Ежемесячная надбавка за выслугу лет руководителю учреждения устанавливается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C2CB8" w:rsidRPr="00786680" w:rsidRDefault="009C0C51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A679EA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0C2CB8" w:rsidRPr="00786680">
        <w:rPr>
          <w:rFonts w:ascii="Times New Roman" w:hAnsi="Times New Roman" w:cs="Times New Roman"/>
          <w:sz w:val="26"/>
          <w:szCs w:val="26"/>
        </w:rPr>
        <w:t>Премия по итогам работы з</w:t>
      </w:r>
      <w:r w:rsidR="00CE310D" w:rsidRPr="00786680">
        <w:rPr>
          <w:rFonts w:ascii="Times New Roman" w:hAnsi="Times New Roman" w:cs="Times New Roman"/>
          <w:sz w:val="26"/>
          <w:szCs w:val="26"/>
        </w:rPr>
        <w:t>а соответствующий период (месяц</w:t>
      </w:r>
      <w:r w:rsidR="000C2CB8" w:rsidRPr="00786680">
        <w:rPr>
          <w:rFonts w:ascii="Times New Roman" w:hAnsi="Times New Roman" w:cs="Times New Roman"/>
          <w:sz w:val="26"/>
          <w:szCs w:val="26"/>
        </w:rPr>
        <w:t>) выплачивается с целью поощрения работников за общие результаты труда по итогам работы в соответствующем периоде.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установлении премиальных выплат рекомендуется учитывать: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инициативу, творчество и применение в работе современных форм и методов организации труда;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проведение мероприятий, связ</w:t>
      </w:r>
      <w:r w:rsidR="00EE3447" w:rsidRPr="00786680">
        <w:rPr>
          <w:rFonts w:ascii="Times New Roman" w:hAnsi="Times New Roman" w:cs="Times New Roman"/>
          <w:sz w:val="26"/>
          <w:szCs w:val="26"/>
        </w:rPr>
        <w:t>анных с уставной деятельностью у</w:t>
      </w:r>
      <w:r w:rsidRPr="00786680">
        <w:rPr>
          <w:rFonts w:ascii="Times New Roman" w:hAnsi="Times New Roman" w:cs="Times New Roman"/>
          <w:sz w:val="26"/>
          <w:szCs w:val="26"/>
        </w:rPr>
        <w:t>чреждения;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участие работника в течение соответствующего периода в выполнении особо важных работ и мероприятий;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своевременную сдачу отчетности;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иные показатели (критерии),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 установленные локальным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и условия выплаты премии работникам устанавливаются коллективным договором, соглашением, локальным нормативным актом, принимаемым с учетом мнения представительного органа работников.</w:t>
      </w:r>
    </w:p>
    <w:p w:rsidR="000C2CB8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Руководителю у</w:t>
      </w:r>
      <w:r w:rsidR="000C2CB8" w:rsidRPr="00786680">
        <w:rPr>
          <w:rFonts w:ascii="Times New Roman" w:hAnsi="Times New Roman" w:cs="Times New Roman"/>
          <w:sz w:val="26"/>
          <w:szCs w:val="26"/>
        </w:rPr>
        <w:t>чреждения премия по итогам работы за соответствующий период (месяц, квартал, год) устанавливается учредителем.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Премирование руководителя осуществляется с учетом исполнения целевых показателей эффективности работы, установленных 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DB32C2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32C2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Критерии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эфф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ективности работы руководителя </w:t>
      </w:r>
      <w:r w:rsidR="00EE3447" w:rsidRPr="00786680">
        <w:rPr>
          <w:rFonts w:ascii="Times New Roman" w:hAnsi="Times New Roman" w:cs="Times New Roman"/>
          <w:sz w:val="26"/>
          <w:szCs w:val="26"/>
        </w:rPr>
        <w:lastRenderedPageBreak/>
        <w:t>у</w:t>
      </w:r>
      <w:r w:rsidRPr="00786680">
        <w:rPr>
          <w:rFonts w:ascii="Times New Roman" w:hAnsi="Times New Roman" w:cs="Times New Roman"/>
          <w:sz w:val="26"/>
          <w:szCs w:val="26"/>
        </w:rPr>
        <w:t>чрежд</w:t>
      </w:r>
      <w:r w:rsidR="00CE310D" w:rsidRPr="00786680">
        <w:rPr>
          <w:rFonts w:ascii="Times New Roman" w:hAnsi="Times New Roman" w:cs="Times New Roman"/>
          <w:sz w:val="26"/>
          <w:szCs w:val="26"/>
        </w:rPr>
        <w:t xml:space="preserve">ения устанавливаются администрацией </w:t>
      </w:r>
      <w:proofErr w:type="spellStart"/>
      <w:r w:rsidR="00CE310D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310D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0C2CB8" w:rsidRPr="00786680" w:rsidRDefault="009C0C51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0C2CB8" w:rsidRPr="00786680">
        <w:rPr>
          <w:rFonts w:ascii="Times New Roman" w:hAnsi="Times New Roman" w:cs="Times New Roman"/>
          <w:sz w:val="26"/>
          <w:szCs w:val="26"/>
        </w:rPr>
        <w:t>. В пределах фонда оплаты труда работникам могут выплачиваться единовременные премии за выполнение особо важных и ответственных работ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премировании за выполнение особо важных и ответственных работ учитывается: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выполнение работ, не входящих в круг основных обязанностей; качественное и оперативное выполнение особо важных заданий руководства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Выплата премии за выполнение особо важных и от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ветственных работ руководителю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чреждения производится на основании 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CF055F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F055F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остальным работникам - на </w:t>
      </w:r>
      <w:r w:rsidR="00EE3447" w:rsidRPr="00786680">
        <w:rPr>
          <w:rFonts w:ascii="Times New Roman" w:hAnsi="Times New Roman" w:cs="Times New Roman"/>
          <w:sz w:val="26"/>
          <w:szCs w:val="26"/>
        </w:rPr>
        <w:t>основании приказа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6E593F" w:rsidRPr="00786680" w:rsidRDefault="006E593F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5. Условия оплаты труда руководителя учреждения, его заместителей и главных бухгалтеров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.1. Размер должностного оклада руководителя учреждения определяется трудовым договором в зависимости от сложности труда, с учетом масштаба управления, особенностей деятельности и значимости учреждения.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Должностные оклады заместителей руководителей и главных бухгалтеров учреждений устанавливаются трудовым договором с учетом сложности исполняемых трудовых (должностных) обязанностей на 10 - 30 процентов ниже должностных окладов руководителей указанных учреждений.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.2.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</w:t>
      </w:r>
      <w:hyperlink r:id="rId18" w:history="1">
        <w:r w:rsidR="001A6E39" w:rsidRPr="00786680"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 w:rsidR="001A6E39" w:rsidRPr="00786680">
        <w:rPr>
          <w:rFonts w:ascii="Times New Roman" w:hAnsi="Times New Roman" w:cs="Times New Roman"/>
          <w:sz w:val="26"/>
          <w:szCs w:val="26"/>
        </w:rPr>
        <w:t xml:space="preserve"> 3 настоящего Положения.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.3. Руководителю учреждения, его заместителям и главному бухгалтеру устанавливаются выплаты стимулирующего характера, предусмотренные разделом 4 настоящего Положения.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.4. Выплаты компенсационного характера устанавливаются для руководителей учреждений, их заместителей и главных бухгалтеров в процентах к должностному окладу или в абсолютных размерах, если иное не предусмотрено нормативными правовыми актами Российской Федерации и муниципальными правовыми актами.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.5. Предельный уровень заработной платы руководителя, его заместителя и главного бухгалтера учреждения устанавливается через определение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заместителя, главного бухгалтера), формируемой за счет всех источников финансового обеспечения и рассчитываемой за календарный год.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для каждого учреждения.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.6. При установлении условий оплаты труда руководителя учреждения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="001A6E39" w:rsidRPr="00786680">
        <w:rPr>
          <w:rFonts w:ascii="Times New Roman" w:hAnsi="Times New Roman" w:cs="Times New Roman"/>
          <w:sz w:val="26"/>
          <w:szCs w:val="26"/>
        </w:rPr>
        <w:t>непревышения</w:t>
      </w:r>
      <w:proofErr w:type="spellEnd"/>
      <w:r w:rsidR="001A6E39" w:rsidRPr="00786680">
        <w:rPr>
          <w:rFonts w:ascii="Times New Roman" w:hAnsi="Times New Roman" w:cs="Times New Roman"/>
          <w:sz w:val="26"/>
          <w:szCs w:val="26"/>
        </w:rPr>
        <w:t xml:space="preserve">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</w:t>
      </w:r>
    </w:p>
    <w:p w:rsidR="00A679EA" w:rsidRPr="00786680" w:rsidRDefault="00A679E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AB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6. Заключительные положения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вправе самостоятельно распоряжаться экономией по фонду оплаты труда, которая может быть использована на увеличение размеров выплат стимулирующего характера, установление выплат социального характера. Порядок и условия осуществления выплат социального характера определяются коллективным договором или локальным нормативным актом организации, принимаемыми с учетом мнения выборного органа первичной профсоюзной организации или иного представительного органа работников.</w:t>
      </w:r>
    </w:p>
    <w:p w:rsidR="00AB2AB9" w:rsidRPr="00786680" w:rsidRDefault="001A6E39" w:rsidP="00AB2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6.2. В качестве дополнительной гарантии для работников устанавливается разовая материальн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 xml:space="preserve">ая помощь, которая 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>выплачивается за счет средств фонда оплаты труда в размере 3000,0 руб. один раз в год при предоставлении ежегодного оплачиваемого отпуска.</w:t>
      </w:r>
    </w:p>
    <w:p w:rsidR="00AB2AB9" w:rsidRPr="00786680" w:rsidRDefault="00AB2AB9" w:rsidP="006619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  <w:t>6.3. Выплата материальной помощи производится:</w:t>
      </w:r>
    </w:p>
    <w:p w:rsidR="00AB2AB9" w:rsidRPr="00786680" w:rsidRDefault="0066193A" w:rsidP="006619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- работникам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чреждения – на </w:t>
      </w:r>
      <w:r w:rsidRPr="00786680">
        <w:rPr>
          <w:rFonts w:ascii="Times New Roman" w:hAnsi="Times New Roman" w:cs="Times New Roman"/>
          <w:bCs/>
          <w:sz w:val="26"/>
          <w:szCs w:val="26"/>
        </w:rPr>
        <w:t>основании приказа руководителя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>чреждения;</w:t>
      </w:r>
    </w:p>
    <w:p w:rsidR="00AB2AB9" w:rsidRPr="00786680" w:rsidRDefault="0066193A" w:rsidP="006619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- руководителю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чреждения – на основании распоряжения администрации </w:t>
      </w:r>
      <w:proofErr w:type="spellStart"/>
      <w:r w:rsidR="00AB2AB9" w:rsidRPr="00786680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района.</w:t>
      </w:r>
    </w:p>
    <w:p w:rsidR="001A6E39" w:rsidRPr="00786680" w:rsidRDefault="00AB2AB9" w:rsidP="006619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r w:rsidR="001A6E39" w:rsidRPr="00786680">
        <w:rPr>
          <w:rFonts w:ascii="Times New Roman" w:eastAsia="Times New Roman" w:hAnsi="Times New Roman" w:cs="Times New Roman"/>
          <w:sz w:val="26"/>
          <w:szCs w:val="26"/>
        </w:rPr>
        <w:t>Материальная помощь к ежегодному отпуску выплачивается один раз   в календарном году при условии занятости не менее 25 процентов нормы рабочего времени (не менее 0,25 ставки) работникам п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о основному месту работы, а так</w:t>
      </w:r>
      <w:r w:rsidR="001A6E39" w:rsidRPr="00786680">
        <w:rPr>
          <w:rFonts w:ascii="Times New Roman" w:eastAsia="Times New Roman" w:hAnsi="Times New Roman" w:cs="Times New Roman"/>
          <w:sz w:val="26"/>
          <w:szCs w:val="26"/>
        </w:rPr>
        <w:t>же сезонным работникам (кочегары, истопники, операторы газовых котельных).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3" w:name="Par363"/>
      <w:bookmarkEnd w:id="3"/>
    </w:p>
    <w:p w:rsidR="006E593F" w:rsidRPr="00786680" w:rsidRDefault="006E593F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E593F" w:rsidRPr="00786680" w:rsidRDefault="006E593F" w:rsidP="00AB2A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A3592" w:rsidRPr="00786680" w:rsidRDefault="008837D8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 Примерному положению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бюджетных и автономных учреждений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0244" w:rsidRPr="00786680" w:rsidRDefault="00031DF7" w:rsidP="008420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М</w:t>
      </w:r>
      <w:r w:rsidR="0084205F" w:rsidRPr="00786680">
        <w:rPr>
          <w:rFonts w:ascii="Times New Roman" w:hAnsi="Times New Roman" w:cs="Times New Roman"/>
          <w:sz w:val="26"/>
          <w:szCs w:val="26"/>
        </w:rPr>
        <w:t xml:space="preserve">инимальные размеры должностных окладов </w:t>
      </w:r>
      <w:r w:rsidR="00F16362" w:rsidRPr="00786680">
        <w:rPr>
          <w:rFonts w:ascii="Times New Roman" w:hAnsi="Times New Roman" w:cs="Times New Roman"/>
          <w:sz w:val="26"/>
          <w:szCs w:val="26"/>
        </w:rPr>
        <w:t xml:space="preserve">должностей </w:t>
      </w:r>
      <w:r w:rsidR="0084205F" w:rsidRPr="00786680">
        <w:rPr>
          <w:rFonts w:ascii="Times New Roman" w:hAnsi="Times New Roman" w:cs="Times New Roman"/>
          <w:sz w:val="26"/>
          <w:szCs w:val="26"/>
        </w:rPr>
        <w:t>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687F1F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18 016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687F1F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15 988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1038FA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14 29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84205F" w:rsidRPr="00786680" w:rsidRDefault="0084205F" w:rsidP="008420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558D" w:rsidRPr="00786680" w:rsidRDefault="0084205F" w:rsidP="00F163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p w:rsidR="0084205F" w:rsidRPr="00786680" w:rsidRDefault="0084205F" w:rsidP="004051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Должности руководящего состава учреждений культ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уры, искусства и кинематографии»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парком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84205F" w:rsidP="00687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 611,00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5B3957" w:rsidP="003D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работников культуры, искусства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и кинематографии ведущего звена»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аттракционами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10 641,00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3D5B8B" w:rsidP="003D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9B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Общеотраслевые до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лжности служащих первого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362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9B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1-й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F16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  <w:r w:rsidR="00F16362" w:rsidRPr="00786680">
              <w:rPr>
                <w:rFonts w:ascii="Times New Roman" w:hAnsi="Times New Roman" w:cs="Times New Roman"/>
                <w:sz w:val="26"/>
                <w:szCs w:val="26"/>
              </w:rPr>
              <w:t>, контролер-</w:t>
            </w:r>
            <w:proofErr w:type="spellStart"/>
            <w:r w:rsidR="00F16362" w:rsidRPr="00786680">
              <w:rPr>
                <w:rFonts w:ascii="Times New Roman" w:hAnsi="Times New Roman" w:cs="Times New Roman"/>
                <w:sz w:val="26"/>
                <w:szCs w:val="26"/>
              </w:rPr>
              <w:t>посадочник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6 305,00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54753F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квалификационная группа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должности служащих </w:t>
            </w:r>
            <w:r w:rsidR="009A333E" w:rsidRPr="00786680">
              <w:rPr>
                <w:rFonts w:ascii="Times New Roman" w:hAnsi="Times New Roman" w:cs="Times New Roman"/>
                <w:sz w:val="26"/>
                <w:szCs w:val="26"/>
              </w:rPr>
              <w:t>второго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333E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9A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9A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хозяйством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687F1F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10 641</w:t>
            </w:r>
            <w:r w:rsidR="009A333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3D5B8B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должности служащих </w:t>
            </w:r>
            <w:r w:rsidR="006C0E73" w:rsidRPr="00786680">
              <w:rPr>
                <w:rFonts w:ascii="Times New Roman" w:hAnsi="Times New Roman" w:cs="Times New Roman"/>
                <w:sz w:val="26"/>
                <w:szCs w:val="26"/>
              </w:rPr>
              <w:t>третьего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кадрам, специалист по охране труда, юрисконсульт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02BA0" w:rsidRPr="0078668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  <w:r w:rsidR="00602BA0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3D5B8B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профессии рабочих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первого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0F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Дворник</w:t>
            </w:r>
            <w:r w:rsidR="00E05D9A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оператор, 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сторож, уборщик служебных помещений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Минимальные должностные оклады по должностям работников</w:t>
      </w:r>
    </w:p>
    <w:p w:rsidR="000C0244" w:rsidRPr="00786680" w:rsidRDefault="000C0244" w:rsidP="000F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учреждений, н</w:t>
      </w:r>
      <w:r w:rsidR="000F267E" w:rsidRPr="00786680">
        <w:rPr>
          <w:rFonts w:ascii="Times New Roman" w:hAnsi="Times New Roman" w:cs="Times New Roman"/>
          <w:bCs/>
          <w:sz w:val="26"/>
          <w:szCs w:val="26"/>
        </w:rPr>
        <w:t xml:space="preserve">е отнесенным к профессиональным </w:t>
      </w:r>
      <w:r w:rsidRPr="00786680">
        <w:rPr>
          <w:rFonts w:ascii="Times New Roman" w:hAnsi="Times New Roman" w:cs="Times New Roman"/>
          <w:bCs/>
          <w:sz w:val="26"/>
          <w:szCs w:val="26"/>
        </w:rPr>
        <w:t>квалификационным группам</w:t>
      </w:r>
    </w:p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12 611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636CF1" w:rsidP="0063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34D5F" w:rsidRPr="00786680">
              <w:rPr>
                <w:rFonts w:ascii="Times New Roman" w:hAnsi="Times New Roman" w:cs="Times New Roman"/>
                <w:sz w:val="26"/>
                <w:szCs w:val="26"/>
              </w:rPr>
              <w:t>астер по электрооборудованию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636CF1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9C3CA1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Ландшафтный дизайнер</w:t>
            </w:r>
            <w:r w:rsidR="00953D7D" w:rsidRPr="00786680">
              <w:rPr>
                <w:rFonts w:ascii="Times New Roman" w:hAnsi="Times New Roman" w:cs="Times New Roman"/>
                <w:sz w:val="26"/>
                <w:szCs w:val="26"/>
              </w:rPr>
              <w:t>, системный администратор, специалист по закупкам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10 133</w:t>
            </w:r>
            <w:r w:rsidR="009C3CA1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687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 xml:space="preserve"> 345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6 755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1F475B" w:rsidP="000F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</w:t>
            </w:r>
            <w:r w:rsidR="000C0244" w:rsidRPr="00786680">
              <w:rPr>
                <w:rFonts w:ascii="Times New Roman" w:hAnsi="Times New Roman" w:cs="Times New Roman"/>
                <w:sz w:val="26"/>
                <w:szCs w:val="26"/>
              </w:rPr>
              <w:t>абочий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рабочий 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по комплексному обслуживанию, 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экономист по бухгалтерскому учету</w:t>
            </w:r>
            <w:r w:rsidR="001857EC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кухонный работник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6 530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6 755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sectPr w:rsidR="000C2CB8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A3113"/>
    <w:rsid w:val="000B1D5F"/>
    <w:rsid w:val="000B2FB4"/>
    <w:rsid w:val="000C0244"/>
    <w:rsid w:val="000C2CB8"/>
    <w:rsid w:val="000C5F52"/>
    <w:rsid w:val="000D1BDB"/>
    <w:rsid w:val="000E1D90"/>
    <w:rsid w:val="000F267E"/>
    <w:rsid w:val="001038FA"/>
    <w:rsid w:val="00110639"/>
    <w:rsid w:val="001313AD"/>
    <w:rsid w:val="00171B58"/>
    <w:rsid w:val="001857EC"/>
    <w:rsid w:val="001A6E39"/>
    <w:rsid w:val="001D6F82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4393"/>
    <w:rsid w:val="00305C0C"/>
    <w:rsid w:val="00321E14"/>
    <w:rsid w:val="00350212"/>
    <w:rsid w:val="00384A57"/>
    <w:rsid w:val="003B549B"/>
    <w:rsid w:val="003B6806"/>
    <w:rsid w:val="003D5B8B"/>
    <w:rsid w:val="0040512D"/>
    <w:rsid w:val="004722DA"/>
    <w:rsid w:val="004C6D72"/>
    <w:rsid w:val="004C7167"/>
    <w:rsid w:val="00540FA8"/>
    <w:rsid w:val="00542F09"/>
    <w:rsid w:val="0054753F"/>
    <w:rsid w:val="005A1CB4"/>
    <w:rsid w:val="005B1450"/>
    <w:rsid w:val="005B3957"/>
    <w:rsid w:val="005C270A"/>
    <w:rsid w:val="005D1BC2"/>
    <w:rsid w:val="005D6B2A"/>
    <w:rsid w:val="005E4712"/>
    <w:rsid w:val="00602BA0"/>
    <w:rsid w:val="00612D5E"/>
    <w:rsid w:val="00634D5F"/>
    <w:rsid w:val="00636CF1"/>
    <w:rsid w:val="00645532"/>
    <w:rsid w:val="0066193A"/>
    <w:rsid w:val="00687F1F"/>
    <w:rsid w:val="006C0E73"/>
    <w:rsid w:val="006E593F"/>
    <w:rsid w:val="006E6F34"/>
    <w:rsid w:val="006F1577"/>
    <w:rsid w:val="00706B3C"/>
    <w:rsid w:val="007230CA"/>
    <w:rsid w:val="0074474C"/>
    <w:rsid w:val="0074543E"/>
    <w:rsid w:val="00780F36"/>
    <w:rsid w:val="00786680"/>
    <w:rsid w:val="008242B1"/>
    <w:rsid w:val="0084205F"/>
    <w:rsid w:val="0084741E"/>
    <w:rsid w:val="0085550C"/>
    <w:rsid w:val="00855CA1"/>
    <w:rsid w:val="008837D8"/>
    <w:rsid w:val="00890E47"/>
    <w:rsid w:val="008B028E"/>
    <w:rsid w:val="008B1CD1"/>
    <w:rsid w:val="008B56FF"/>
    <w:rsid w:val="008C32F7"/>
    <w:rsid w:val="008C7B49"/>
    <w:rsid w:val="008D13A4"/>
    <w:rsid w:val="008F4420"/>
    <w:rsid w:val="008F5EDD"/>
    <w:rsid w:val="00940D2D"/>
    <w:rsid w:val="00953D7D"/>
    <w:rsid w:val="009959B1"/>
    <w:rsid w:val="00996EF2"/>
    <w:rsid w:val="009A333E"/>
    <w:rsid w:val="009B558D"/>
    <w:rsid w:val="009C0C51"/>
    <w:rsid w:val="009C3CA1"/>
    <w:rsid w:val="00A1042A"/>
    <w:rsid w:val="00A679EA"/>
    <w:rsid w:val="00A768B5"/>
    <w:rsid w:val="00AA679C"/>
    <w:rsid w:val="00AB2AB9"/>
    <w:rsid w:val="00AC297C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72341"/>
    <w:rsid w:val="00C82360"/>
    <w:rsid w:val="00CA3BF2"/>
    <w:rsid w:val="00CB51FA"/>
    <w:rsid w:val="00CD7735"/>
    <w:rsid w:val="00CE310D"/>
    <w:rsid w:val="00CF055F"/>
    <w:rsid w:val="00D00305"/>
    <w:rsid w:val="00D210F8"/>
    <w:rsid w:val="00D30B61"/>
    <w:rsid w:val="00DB32C2"/>
    <w:rsid w:val="00DB4231"/>
    <w:rsid w:val="00DD0D5C"/>
    <w:rsid w:val="00E05D9A"/>
    <w:rsid w:val="00E9785C"/>
    <w:rsid w:val="00EC6726"/>
    <w:rsid w:val="00EE081A"/>
    <w:rsid w:val="00EE28D9"/>
    <w:rsid w:val="00EE3447"/>
    <w:rsid w:val="00EE59EF"/>
    <w:rsid w:val="00F16362"/>
    <w:rsid w:val="00F27CB6"/>
    <w:rsid w:val="00F413D2"/>
    <w:rsid w:val="00F65858"/>
    <w:rsid w:val="00F67D1D"/>
    <w:rsid w:val="00F85681"/>
    <w:rsid w:val="00FA1E47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3" Type="http://schemas.openxmlformats.org/officeDocument/2006/relationships/hyperlink" Target="consultantplus://offline/ref=31EF789DED46ECAA7311F513C2B030C0C20DE9AB8B6C54E72476A07F25E6DE0C7C72AF3C4853269F2EC3EFEC04E3888C1BCBD5445Fj9mDN" TargetMode="External"/><Relationship Id="rId18" Type="http://schemas.openxmlformats.org/officeDocument/2006/relationships/hyperlink" Target="consultantplus://offline/ref=E6C57A8B7242874D6C0BBD9E94F50A4AB7CB115F35E77F84DD251F15063625748435E088DF414D0A5693A520BA0C64F5A7F03B85B8DC00EAA206E2kAa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hyperlink" Target="consultantplus://offline/ref=31EF789DED46ECAA7311F513C2B030C0C20DE9AB8B6C54E72476A07F25E6DE0C7C72AF3A485828C9788CEEB040B49B8D1BCBD646439F6DF2jEm8N" TargetMode="External"/><Relationship Id="rId17" Type="http://schemas.openxmlformats.org/officeDocument/2006/relationships/hyperlink" Target="consultantplus://offline/ref=31EF789DED46ECAA7311F513C2B030C0C20DE9AB8B6C54E72476A07F25E6DE0C7C72AF3C495F269F2EC3EFEC04E3888C1BCBD5445Fj9m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1EF789DED46ECAA7311F513C2B030C0C20DE9AB8B6C54E72476A07F25E6DE0C7C72AF3C4958269F2EC3EFEC04E3888C1BCBD5445Fj9mD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5" Type="http://schemas.openxmlformats.org/officeDocument/2006/relationships/hyperlink" Target="consultantplus://offline/ref=31EF789DED46ECAA7311F513C2B030C0C603E8AD826609ED2C2FAC7D22E981097B63AF3B4A442CC96185BAE3j0m4N" TargetMode="External"/><Relationship Id="rId10" Type="http://schemas.openxmlformats.org/officeDocument/2006/relationships/hyperlink" Target="consultantplus://offline/ref=59B1139AA5201C22A08EE4E5CB75469AE89953A1C9C42D533B34FE5759BDF5A7D25420005BAE9CB0E1220B7B72B1BD94B7630716766DF1CAe2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B1139AA5201C22A08EE4E5CB75469AE79457A0CDC42D533B34FE5759BDF5A7D25420005BAE9CB0E1220B7B72B1BD94B7630716766DF1CAe2N" TargetMode="External"/><Relationship Id="rId14" Type="http://schemas.openxmlformats.org/officeDocument/2006/relationships/hyperlink" Target="consultantplus://offline/ref=31EF789DED46ECAA7311F513C2B030C0C20DE9AB8B6C54E72476A07F25E6DE0C7C72AF3A485B2DCB778CEEB040B49B8D1BCBD646439F6DF2jEm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13</Pages>
  <Words>4164</Words>
  <Characters>23740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84</cp:revision>
  <cp:lastPrinted>2021-02-18T09:46:00Z</cp:lastPrinted>
  <dcterms:created xsi:type="dcterms:W3CDTF">2020-02-27T18:39:00Z</dcterms:created>
  <dcterms:modified xsi:type="dcterms:W3CDTF">2021-02-18T09:49:00Z</dcterms:modified>
</cp:coreProperties>
</file>